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6D331" w14:textId="77777777" w:rsidR="00EF0DC9" w:rsidRDefault="00EF0DC9" w:rsidP="00EE692D">
      <w:pPr>
        <w:shd w:val="clear" w:color="auto" w:fill="FFFFFF"/>
        <w:spacing w:after="0" w:line="360" w:lineRule="atLeast"/>
        <w:ind w:left="0"/>
        <w:jc w:val="center"/>
        <w:textAlignment w:val="baseline"/>
        <w:rPr>
          <w:rFonts w:ascii="Calibri" w:eastAsia="Times New Roman" w:hAnsi="Calibri" w:cs="Calibri"/>
          <w:b/>
          <w:bCs/>
          <w:sz w:val="40"/>
          <w:szCs w:val="40"/>
          <w:bdr w:val="none" w:sz="0" w:space="0" w:color="auto" w:frame="1"/>
          <w:lang w:eastAsia="en-GB"/>
        </w:rPr>
      </w:pPr>
      <w:r w:rsidRPr="00BB3375">
        <w:rPr>
          <w:rFonts w:ascii="Calibri" w:eastAsia="Times New Roman" w:hAnsi="Calibri" w:cs="Calibri"/>
          <w:b/>
          <w:bCs/>
          <w:sz w:val="40"/>
          <w:szCs w:val="40"/>
          <w:bdr w:val="none" w:sz="0" w:space="0" w:color="auto" w:frame="1"/>
          <w:lang w:eastAsia="en-GB"/>
        </w:rPr>
        <w:t>General Data Protection Regulation (GDPR) Policy</w:t>
      </w:r>
    </w:p>
    <w:p w14:paraId="6670D9D6" w14:textId="3208B4E7" w:rsidR="00EF0DC9" w:rsidRPr="00B624F3" w:rsidRDefault="00EF0DC9" w:rsidP="00EF0DC9">
      <w:pPr>
        <w:keepNext/>
        <w:spacing w:before="240" w:after="200" w:line="280" w:lineRule="exact"/>
        <w:jc w:val="center"/>
        <w:outlineLvl w:val="0"/>
        <w:rPr>
          <w:rFonts w:cs="Georgia"/>
          <w:b/>
          <w:sz w:val="24"/>
          <w:szCs w:val="24"/>
        </w:rPr>
      </w:pPr>
      <w:r w:rsidRPr="00B624F3">
        <w:rPr>
          <w:rFonts w:cs="Georgia"/>
          <w:b/>
          <w:sz w:val="24"/>
          <w:szCs w:val="24"/>
        </w:rPr>
        <w:t>Document Review and Amendment History</w:t>
      </w:r>
      <w:r w:rsidR="00EE692D">
        <w:rPr>
          <w:rFonts w:cs="Georgia"/>
          <w:b/>
          <w:sz w:val="24"/>
          <w:szCs w:val="24"/>
        </w:rPr>
        <w:br/>
      </w:r>
    </w:p>
    <w:tbl>
      <w:tblPr>
        <w:tblW w:w="8993" w:type="dxa"/>
        <w:jc w:val="center"/>
        <w:tblLook w:val="04A0" w:firstRow="1" w:lastRow="0" w:firstColumn="1" w:lastColumn="0" w:noHBand="0" w:noVBand="1"/>
      </w:tblPr>
      <w:tblGrid>
        <w:gridCol w:w="1124"/>
        <w:gridCol w:w="1505"/>
        <w:gridCol w:w="3298"/>
        <w:gridCol w:w="1559"/>
        <w:gridCol w:w="1507"/>
      </w:tblGrid>
      <w:tr w:rsidR="00EF0DC9" w:rsidRPr="000135F1" w14:paraId="4B60529A" w14:textId="77777777" w:rsidTr="00BB3375">
        <w:trPr>
          <w:cantSplit/>
          <w:trHeight w:val="587"/>
          <w:jc w:val="center"/>
        </w:trPr>
        <w:tc>
          <w:tcPr>
            <w:tcW w:w="1124" w:type="dxa"/>
            <w:tcBorders>
              <w:top w:val="single" w:sz="8" w:space="0" w:color="auto"/>
              <w:left w:val="single" w:sz="8" w:space="0" w:color="auto"/>
              <w:bottom w:val="single" w:sz="8" w:space="0" w:color="auto"/>
              <w:right w:val="single" w:sz="8" w:space="0" w:color="auto"/>
            </w:tcBorders>
            <w:shd w:val="clear" w:color="auto" w:fill="D9D9D9"/>
            <w:vAlign w:val="center"/>
          </w:tcPr>
          <w:p w14:paraId="1261DB2F"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r w:rsidRPr="000135F1">
              <w:rPr>
                <w:rFonts w:ascii="Calibri" w:eastAsia="Times New Roman" w:hAnsi="Calibri" w:cs="Calibri"/>
                <w:b/>
                <w:bCs/>
                <w:color w:val="000000"/>
                <w:sz w:val="24"/>
                <w:szCs w:val="24"/>
                <w:lang w:eastAsia="en-GB"/>
              </w:rPr>
              <w:t>Original Policy</w:t>
            </w:r>
          </w:p>
        </w:tc>
        <w:tc>
          <w:tcPr>
            <w:tcW w:w="1505" w:type="dxa"/>
            <w:tcBorders>
              <w:top w:val="single" w:sz="8" w:space="0" w:color="auto"/>
              <w:left w:val="nil"/>
              <w:bottom w:val="single" w:sz="8" w:space="0" w:color="auto"/>
              <w:right w:val="single" w:sz="8" w:space="0" w:color="auto"/>
            </w:tcBorders>
            <w:shd w:val="clear" w:color="auto" w:fill="D9D9D9"/>
            <w:vAlign w:val="center"/>
          </w:tcPr>
          <w:p w14:paraId="4F2257E4"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r w:rsidRPr="000135F1">
              <w:rPr>
                <w:rFonts w:ascii="Calibri" w:eastAsia="Times New Roman" w:hAnsi="Calibri" w:cs="Calibri"/>
                <w:b/>
                <w:bCs/>
                <w:color w:val="000000"/>
                <w:sz w:val="24"/>
                <w:szCs w:val="24"/>
                <w:lang w:eastAsia="en-GB"/>
              </w:rPr>
              <w:t>Date Approved</w:t>
            </w:r>
          </w:p>
        </w:tc>
        <w:tc>
          <w:tcPr>
            <w:tcW w:w="3298" w:type="dxa"/>
            <w:tcBorders>
              <w:top w:val="single" w:sz="8" w:space="0" w:color="auto"/>
              <w:left w:val="nil"/>
              <w:bottom w:val="single" w:sz="8" w:space="0" w:color="auto"/>
              <w:right w:val="single" w:sz="8" w:space="0" w:color="auto"/>
            </w:tcBorders>
            <w:shd w:val="clear" w:color="auto" w:fill="D9D9D9"/>
            <w:vAlign w:val="center"/>
          </w:tcPr>
          <w:p w14:paraId="73929A0B"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p>
        </w:tc>
        <w:tc>
          <w:tcPr>
            <w:tcW w:w="1559" w:type="dxa"/>
            <w:tcBorders>
              <w:top w:val="single" w:sz="8" w:space="0" w:color="auto"/>
              <w:left w:val="nil"/>
              <w:bottom w:val="single" w:sz="8" w:space="0" w:color="auto"/>
              <w:right w:val="single" w:sz="8" w:space="0" w:color="auto"/>
            </w:tcBorders>
            <w:shd w:val="clear" w:color="auto" w:fill="D9D9D9"/>
            <w:vAlign w:val="center"/>
          </w:tcPr>
          <w:p w14:paraId="5A2C9E7E"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r w:rsidRPr="000135F1">
              <w:rPr>
                <w:rFonts w:ascii="Calibri" w:eastAsia="Times New Roman" w:hAnsi="Calibri" w:cs="Calibri"/>
                <w:b/>
                <w:bCs/>
                <w:color w:val="000000"/>
                <w:sz w:val="24"/>
                <w:szCs w:val="24"/>
                <w:lang w:eastAsia="en-GB"/>
              </w:rPr>
              <w:t>Approved By</w:t>
            </w:r>
          </w:p>
        </w:tc>
        <w:tc>
          <w:tcPr>
            <w:tcW w:w="1507" w:type="dxa"/>
            <w:tcBorders>
              <w:top w:val="single" w:sz="8" w:space="0" w:color="auto"/>
              <w:left w:val="nil"/>
              <w:bottom w:val="single" w:sz="8" w:space="0" w:color="auto"/>
              <w:right w:val="single" w:sz="8" w:space="0" w:color="auto"/>
            </w:tcBorders>
            <w:shd w:val="clear" w:color="auto" w:fill="D9D9D9"/>
            <w:vAlign w:val="center"/>
          </w:tcPr>
          <w:p w14:paraId="7CC92368"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r w:rsidRPr="000135F1">
              <w:rPr>
                <w:rFonts w:ascii="Calibri" w:eastAsia="Times New Roman" w:hAnsi="Calibri" w:cs="Calibri"/>
                <w:b/>
                <w:bCs/>
                <w:color w:val="000000"/>
                <w:sz w:val="24"/>
                <w:szCs w:val="24"/>
                <w:lang w:eastAsia="en-GB"/>
              </w:rPr>
              <w:t>Review Date</w:t>
            </w:r>
          </w:p>
        </w:tc>
      </w:tr>
      <w:tr w:rsidR="00EF0DC9" w:rsidRPr="000135F1" w14:paraId="35941E41" w14:textId="77777777" w:rsidTr="00BB3375">
        <w:trPr>
          <w:cantSplit/>
          <w:trHeight w:val="317"/>
          <w:jc w:val="center"/>
        </w:trPr>
        <w:tc>
          <w:tcPr>
            <w:tcW w:w="1124" w:type="dxa"/>
            <w:tcBorders>
              <w:top w:val="single" w:sz="8" w:space="0" w:color="auto"/>
              <w:left w:val="single" w:sz="8" w:space="0" w:color="auto"/>
              <w:bottom w:val="single" w:sz="8" w:space="0" w:color="auto"/>
              <w:right w:val="single" w:sz="8" w:space="0" w:color="auto"/>
            </w:tcBorders>
            <w:shd w:val="clear" w:color="auto" w:fill="auto"/>
            <w:vAlign w:val="center"/>
          </w:tcPr>
          <w:p w14:paraId="494DC7AB" w14:textId="77777777" w:rsidR="00EF0DC9" w:rsidRPr="000135F1" w:rsidRDefault="00EF0DC9" w:rsidP="00BB3375">
            <w:pPr>
              <w:spacing w:after="0"/>
              <w:ind w:left="0"/>
              <w:jc w:val="center"/>
              <w:rPr>
                <w:rFonts w:ascii="Calibri" w:eastAsia="Times New Roman" w:hAnsi="Calibri" w:cs="Calibri"/>
                <w:color w:val="000000"/>
                <w:sz w:val="24"/>
                <w:szCs w:val="24"/>
                <w:lang w:eastAsia="en-GB"/>
              </w:rPr>
            </w:pPr>
            <w:r w:rsidRPr="000135F1">
              <w:rPr>
                <w:rFonts w:ascii="Calibri" w:eastAsia="Times New Roman" w:hAnsi="Calibri" w:cs="Calibri"/>
                <w:color w:val="000000"/>
                <w:sz w:val="24"/>
                <w:szCs w:val="24"/>
                <w:lang w:eastAsia="en-GB"/>
              </w:rPr>
              <w:t>Original</w:t>
            </w:r>
          </w:p>
        </w:tc>
        <w:tc>
          <w:tcPr>
            <w:tcW w:w="1505" w:type="dxa"/>
            <w:tcBorders>
              <w:top w:val="single" w:sz="8" w:space="0" w:color="auto"/>
              <w:left w:val="nil"/>
              <w:bottom w:val="single" w:sz="8" w:space="0" w:color="auto"/>
              <w:right w:val="single" w:sz="8" w:space="0" w:color="auto"/>
            </w:tcBorders>
            <w:shd w:val="clear" w:color="auto" w:fill="auto"/>
            <w:vAlign w:val="center"/>
          </w:tcPr>
          <w:p w14:paraId="47F1D046" w14:textId="77777777" w:rsidR="00EF0DC9" w:rsidRPr="000135F1" w:rsidRDefault="00EF0DC9" w:rsidP="00BB3375">
            <w:pPr>
              <w:spacing w:after="0"/>
              <w:ind w:left="0"/>
              <w:jc w:val="center"/>
              <w:rPr>
                <w:rFonts w:ascii="Calibri" w:eastAsia="Times New Roman" w:hAnsi="Calibri" w:cs="Calibri"/>
                <w:color w:val="000000"/>
                <w:sz w:val="24"/>
                <w:szCs w:val="24"/>
                <w:lang w:eastAsia="en-GB"/>
              </w:rPr>
            </w:pPr>
            <w:r w:rsidRPr="000135F1">
              <w:rPr>
                <w:rFonts w:ascii="Calibri" w:eastAsia="Times New Roman" w:hAnsi="Calibri" w:cs="Calibri"/>
                <w:color w:val="000000"/>
                <w:sz w:val="24"/>
                <w:szCs w:val="24"/>
                <w:lang w:eastAsia="en-GB"/>
              </w:rPr>
              <w:t>21/05/2018</w:t>
            </w:r>
          </w:p>
        </w:tc>
        <w:tc>
          <w:tcPr>
            <w:tcW w:w="3298" w:type="dxa"/>
            <w:tcBorders>
              <w:top w:val="single" w:sz="8" w:space="0" w:color="auto"/>
              <w:left w:val="nil"/>
              <w:bottom w:val="single" w:sz="8" w:space="0" w:color="auto"/>
              <w:right w:val="single" w:sz="8" w:space="0" w:color="auto"/>
            </w:tcBorders>
            <w:shd w:val="clear" w:color="auto" w:fill="auto"/>
            <w:vAlign w:val="center"/>
          </w:tcPr>
          <w:p w14:paraId="22CFEF83" w14:textId="77777777" w:rsidR="00EF0DC9" w:rsidRPr="000135F1" w:rsidRDefault="00EF0DC9" w:rsidP="00BB3375">
            <w:pPr>
              <w:spacing w:after="0"/>
              <w:ind w:left="0"/>
              <w:jc w:val="center"/>
              <w:rPr>
                <w:rFonts w:ascii="Calibri" w:eastAsia="Times New Roman" w:hAnsi="Calibri" w:cs="Calibri"/>
                <w:color w:val="000000"/>
                <w:sz w:val="24"/>
                <w:szCs w:val="24"/>
                <w:lang w:eastAsia="en-GB"/>
              </w:rPr>
            </w:pPr>
            <w:r w:rsidRPr="000135F1">
              <w:rPr>
                <w:rFonts w:ascii="Calibri" w:eastAsia="Times New Roman" w:hAnsi="Calibri" w:cs="Calibri"/>
                <w:color w:val="000000"/>
                <w:sz w:val="24"/>
                <w:szCs w:val="24"/>
                <w:lang w:eastAsia="en-GB"/>
              </w:rPr>
              <w:t>Original Policy</w:t>
            </w:r>
          </w:p>
        </w:tc>
        <w:tc>
          <w:tcPr>
            <w:tcW w:w="1559" w:type="dxa"/>
            <w:tcBorders>
              <w:top w:val="single" w:sz="8" w:space="0" w:color="auto"/>
              <w:left w:val="nil"/>
              <w:bottom w:val="single" w:sz="8" w:space="0" w:color="auto"/>
              <w:right w:val="single" w:sz="8" w:space="0" w:color="auto"/>
            </w:tcBorders>
            <w:shd w:val="clear" w:color="auto" w:fill="auto"/>
            <w:vAlign w:val="center"/>
          </w:tcPr>
          <w:p w14:paraId="1E244584" w14:textId="77777777" w:rsidR="00EF0DC9" w:rsidRPr="000135F1" w:rsidRDefault="00EF0DC9" w:rsidP="00BB3375">
            <w:pPr>
              <w:spacing w:after="0"/>
              <w:ind w:left="0"/>
              <w:jc w:val="center"/>
              <w:rPr>
                <w:rFonts w:ascii="Calibri" w:eastAsia="Times New Roman" w:hAnsi="Calibri" w:cs="Calibri"/>
                <w:color w:val="000000"/>
                <w:sz w:val="24"/>
                <w:szCs w:val="24"/>
                <w:lang w:eastAsia="en-GB"/>
              </w:rPr>
            </w:pPr>
            <w:r w:rsidRPr="000135F1">
              <w:rPr>
                <w:rFonts w:ascii="Calibri" w:eastAsia="Times New Roman" w:hAnsi="Calibri" w:cs="Calibri"/>
                <w:color w:val="000000"/>
                <w:sz w:val="24"/>
                <w:szCs w:val="24"/>
                <w:lang w:eastAsia="en-GB"/>
              </w:rPr>
              <w:t>Full Council</w:t>
            </w:r>
          </w:p>
        </w:tc>
        <w:tc>
          <w:tcPr>
            <w:tcW w:w="1507" w:type="dxa"/>
            <w:tcBorders>
              <w:top w:val="single" w:sz="8" w:space="0" w:color="auto"/>
              <w:left w:val="nil"/>
              <w:bottom w:val="single" w:sz="8" w:space="0" w:color="auto"/>
              <w:right w:val="single" w:sz="8" w:space="0" w:color="auto"/>
            </w:tcBorders>
            <w:shd w:val="clear" w:color="auto" w:fill="auto"/>
            <w:vAlign w:val="center"/>
          </w:tcPr>
          <w:p w14:paraId="708B9305" w14:textId="77777777" w:rsidR="00EF0DC9" w:rsidRPr="000135F1" w:rsidRDefault="00EF0DC9" w:rsidP="00BB3375">
            <w:pPr>
              <w:spacing w:after="0"/>
              <w:ind w:left="0"/>
              <w:jc w:val="center"/>
              <w:rPr>
                <w:rFonts w:ascii="Calibri" w:eastAsia="Times New Roman" w:hAnsi="Calibri" w:cs="Calibri"/>
                <w:color w:val="000000"/>
                <w:sz w:val="24"/>
                <w:szCs w:val="24"/>
                <w:lang w:eastAsia="en-GB"/>
              </w:rPr>
            </w:pPr>
            <w:r w:rsidRPr="000135F1">
              <w:rPr>
                <w:rFonts w:ascii="Calibri" w:eastAsia="Times New Roman" w:hAnsi="Calibri" w:cs="Calibri"/>
                <w:color w:val="000000"/>
                <w:sz w:val="24"/>
                <w:szCs w:val="24"/>
                <w:lang w:eastAsia="en-GB"/>
              </w:rPr>
              <w:t>21/05/2021</w:t>
            </w:r>
          </w:p>
        </w:tc>
      </w:tr>
      <w:tr w:rsidR="00EF0DC9" w:rsidRPr="000135F1" w14:paraId="58E89B79" w14:textId="77777777" w:rsidTr="00BB3375">
        <w:trPr>
          <w:cantSplit/>
          <w:trHeight w:val="587"/>
          <w:jc w:val="center"/>
        </w:trPr>
        <w:tc>
          <w:tcPr>
            <w:tcW w:w="1124"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E596BC6"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r w:rsidRPr="000135F1">
              <w:rPr>
                <w:rFonts w:ascii="Calibri" w:eastAsia="Times New Roman" w:hAnsi="Calibri" w:cs="Calibri"/>
                <w:b/>
                <w:bCs/>
                <w:color w:val="000000"/>
                <w:sz w:val="24"/>
                <w:szCs w:val="24"/>
                <w:lang w:eastAsia="en-GB"/>
              </w:rPr>
              <w:t>Revision Number</w:t>
            </w:r>
          </w:p>
        </w:tc>
        <w:tc>
          <w:tcPr>
            <w:tcW w:w="1505" w:type="dxa"/>
            <w:tcBorders>
              <w:top w:val="single" w:sz="8" w:space="0" w:color="auto"/>
              <w:left w:val="nil"/>
              <w:bottom w:val="single" w:sz="8" w:space="0" w:color="auto"/>
              <w:right w:val="single" w:sz="8" w:space="0" w:color="auto"/>
            </w:tcBorders>
            <w:shd w:val="clear" w:color="auto" w:fill="D9D9D9"/>
            <w:vAlign w:val="center"/>
            <w:hideMark/>
          </w:tcPr>
          <w:p w14:paraId="17883B56"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 xml:space="preserve">Change </w:t>
            </w:r>
            <w:r w:rsidRPr="000135F1">
              <w:rPr>
                <w:rFonts w:ascii="Calibri" w:eastAsia="Times New Roman" w:hAnsi="Calibri" w:cs="Calibri"/>
                <w:b/>
                <w:bCs/>
                <w:color w:val="000000"/>
                <w:sz w:val="24"/>
                <w:szCs w:val="24"/>
                <w:lang w:eastAsia="en-GB"/>
              </w:rPr>
              <w:t>Date</w:t>
            </w:r>
          </w:p>
        </w:tc>
        <w:tc>
          <w:tcPr>
            <w:tcW w:w="3298" w:type="dxa"/>
            <w:tcBorders>
              <w:top w:val="single" w:sz="8" w:space="0" w:color="auto"/>
              <w:left w:val="nil"/>
              <w:bottom w:val="single" w:sz="8" w:space="0" w:color="auto"/>
              <w:right w:val="single" w:sz="8" w:space="0" w:color="auto"/>
            </w:tcBorders>
            <w:shd w:val="clear" w:color="auto" w:fill="D9D9D9"/>
            <w:vAlign w:val="center"/>
            <w:hideMark/>
          </w:tcPr>
          <w:p w14:paraId="605912C1"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r w:rsidRPr="000135F1">
              <w:rPr>
                <w:rFonts w:ascii="Calibri" w:eastAsia="Times New Roman" w:hAnsi="Calibri" w:cs="Calibri"/>
                <w:b/>
                <w:bCs/>
                <w:color w:val="000000"/>
                <w:sz w:val="24"/>
                <w:szCs w:val="24"/>
                <w:lang w:eastAsia="en-GB"/>
              </w:rPr>
              <w:t>Change Description</w:t>
            </w:r>
          </w:p>
        </w:tc>
        <w:tc>
          <w:tcPr>
            <w:tcW w:w="1559" w:type="dxa"/>
            <w:tcBorders>
              <w:top w:val="single" w:sz="8" w:space="0" w:color="auto"/>
              <w:left w:val="nil"/>
              <w:bottom w:val="single" w:sz="8" w:space="0" w:color="auto"/>
              <w:right w:val="single" w:sz="8" w:space="0" w:color="auto"/>
            </w:tcBorders>
            <w:shd w:val="clear" w:color="auto" w:fill="D9D9D9"/>
            <w:vAlign w:val="center"/>
            <w:hideMark/>
          </w:tcPr>
          <w:p w14:paraId="54315F03"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r w:rsidRPr="000135F1">
              <w:rPr>
                <w:rFonts w:ascii="Calibri" w:eastAsia="Times New Roman" w:hAnsi="Calibri" w:cs="Calibri"/>
                <w:b/>
                <w:bCs/>
                <w:color w:val="000000"/>
                <w:sz w:val="24"/>
                <w:szCs w:val="24"/>
                <w:lang w:eastAsia="en-GB"/>
              </w:rPr>
              <w:t>Approved by</w:t>
            </w:r>
          </w:p>
        </w:tc>
        <w:tc>
          <w:tcPr>
            <w:tcW w:w="1507" w:type="dxa"/>
            <w:tcBorders>
              <w:top w:val="single" w:sz="8" w:space="0" w:color="auto"/>
              <w:left w:val="nil"/>
              <w:bottom w:val="single" w:sz="8" w:space="0" w:color="auto"/>
              <w:right w:val="single" w:sz="8" w:space="0" w:color="auto"/>
            </w:tcBorders>
            <w:shd w:val="clear" w:color="auto" w:fill="D9D9D9"/>
            <w:vAlign w:val="center"/>
            <w:hideMark/>
          </w:tcPr>
          <w:p w14:paraId="0516DB52"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r w:rsidRPr="000135F1">
              <w:rPr>
                <w:rFonts w:ascii="Calibri" w:eastAsia="Times New Roman" w:hAnsi="Calibri" w:cs="Calibri"/>
                <w:b/>
                <w:bCs/>
                <w:color w:val="000000"/>
                <w:sz w:val="24"/>
                <w:szCs w:val="24"/>
                <w:lang w:eastAsia="en-GB"/>
              </w:rPr>
              <w:t xml:space="preserve">Next Review </w:t>
            </w:r>
          </w:p>
        </w:tc>
      </w:tr>
      <w:tr w:rsidR="00EF0DC9" w:rsidRPr="000135F1" w14:paraId="73BACA5F" w14:textId="77777777" w:rsidTr="00BB3375">
        <w:trPr>
          <w:trHeight w:val="310"/>
          <w:jc w:val="center"/>
        </w:trPr>
        <w:tc>
          <w:tcPr>
            <w:tcW w:w="1124" w:type="dxa"/>
            <w:tcBorders>
              <w:top w:val="nil"/>
              <w:left w:val="single" w:sz="8" w:space="0" w:color="auto"/>
              <w:bottom w:val="single" w:sz="8" w:space="0" w:color="auto"/>
              <w:right w:val="single" w:sz="8" w:space="0" w:color="auto"/>
            </w:tcBorders>
            <w:shd w:val="clear" w:color="auto" w:fill="auto"/>
            <w:vAlign w:val="center"/>
          </w:tcPr>
          <w:p w14:paraId="6EA1641F" w14:textId="77777777" w:rsidR="00EF0DC9" w:rsidRPr="000135F1" w:rsidRDefault="00EF0DC9" w:rsidP="00BB3375">
            <w:pPr>
              <w:spacing w:after="0"/>
              <w:ind w:left="0"/>
              <w:jc w:val="center"/>
              <w:rPr>
                <w:rFonts w:ascii="Calibri" w:eastAsia="Times New Roman" w:hAnsi="Calibri" w:cs="Calibri"/>
                <w:color w:val="000000"/>
                <w:sz w:val="24"/>
                <w:szCs w:val="24"/>
                <w:lang w:eastAsia="en-GB"/>
              </w:rPr>
            </w:pPr>
            <w:r w:rsidRPr="000135F1">
              <w:rPr>
                <w:rFonts w:ascii="Calibri" w:eastAsia="Times New Roman" w:hAnsi="Calibri" w:cs="Calibri"/>
                <w:color w:val="000000"/>
                <w:sz w:val="24"/>
                <w:szCs w:val="24"/>
                <w:lang w:eastAsia="en-GB"/>
              </w:rPr>
              <w:t>01</w:t>
            </w:r>
          </w:p>
        </w:tc>
        <w:tc>
          <w:tcPr>
            <w:tcW w:w="1505" w:type="dxa"/>
            <w:tcBorders>
              <w:top w:val="nil"/>
              <w:left w:val="nil"/>
              <w:bottom w:val="single" w:sz="8" w:space="0" w:color="auto"/>
              <w:right w:val="single" w:sz="8" w:space="0" w:color="auto"/>
            </w:tcBorders>
            <w:shd w:val="clear" w:color="auto" w:fill="auto"/>
            <w:vAlign w:val="center"/>
          </w:tcPr>
          <w:p w14:paraId="408ADA12" w14:textId="77777777" w:rsidR="00EF0DC9" w:rsidRPr="000135F1" w:rsidRDefault="00EF0DC9" w:rsidP="00BB3375">
            <w:pPr>
              <w:spacing w:after="0"/>
              <w:ind w:left="0"/>
              <w:jc w:val="center"/>
              <w:rPr>
                <w:rFonts w:ascii="Calibri" w:eastAsia="Times New Roman" w:hAnsi="Calibri" w:cs="Calibri"/>
                <w:color w:val="000000"/>
                <w:sz w:val="24"/>
                <w:szCs w:val="24"/>
                <w:lang w:eastAsia="en-GB"/>
              </w:rPr>
            </w:pPr>
          </w:p>
        </w:tc>
        <w:tc>
          <w:tcPr>
            <w:tcW w:w="3298" w:type="dxa"/>
            <w:tcBorders>
              <w:top w:val="nil"/>
              <w:left w:val="nil"/>
              <w:bottom w:val="single" w:sz="8" w:space="0" w:color="auto"/>
              <w:right w:val="single" w:sz="8" w:space="0" w:color="auto"/>
            </w:tcBorders>
            <w:shd w:val="clear" w:color="auto" w:fill="auto"/>
            <w:vAlign w:val="center"/>
          </w:tcPr>
          <w:p w14:paraId="12A8F61F" w14:textId="0C5EBBD1" w:rsidR="00EF0DC9" w:rsidRPr="000135F1" w:rsidRDefault="00EF0DC9" w:rsidP="00BB3375">
            <w:pPr>
              <w:spacing w:after="0"/>
              <w:ind w:left="0"/>
              <w:jc w:val="center"/>
              <w:rPr>
                <w:rFonts w:ascii="Calibri" w:eastAsia="Times New Roman" w:hAnsi="Calibri" w:cs="Calibri"/>
                <w:color w:val="000000"/>
                <w:sz w:val="24"/>
                <w:szCs w:val="24"/>
                <w:lang w:eastAsia="en-GB"/>
              </w:rPr>
            </w:pPr>
          </w:p>
        </w:tc>
        <w:tc>
          <w:tcPr>
            <w:tcW w:w="1559" w:type="dxa"/>
            <w:tcBorders>
              <w:top w:val="nil"/>
              <w:left w:val="nil"/>
              <w:bottom w:val="single" w:sz="8" w:space="0" w:color="auto"/>
              <w:right w:val="single" w:sz="8" w:space="0" w:color="auto"/>
            </w:tcBorders>
            <w:shd w:val="clear" w:color="auto" w:fill="auto"/>
            <w:vAlign w:val="center"/>
          </w:tcPr>
          <w:p w14:paraId="76F6CDF6" w14:textId="77777777" w:rsidR="00EF0DC9" w:rsidRPr="000135F1" w:rsidRDefault="00EF0DC9" w:rsidP="00BB3375">
            <w:pPr>
              <w:spacing w:after="0"/>
              <w:ind w:left="0"/>
              <w:jc w:val="center"/>
              <w:rPr>
                <w:rFonts w:ascii="Calibri" w:eastAsia="Times New Roman" w:hAnsi="Calibri" w:cs="Calibri"/>
                <w:color w:val="000000"/>
                <w:sz w:val="24"/>
                <w:szCs w:val="24"/>
                <w:lang w:eastAsia="en-GB"/>
              </w:rPr>
            </w:pPr>
          </w:p>
        </w:tc>
        <w:tc>
          <w:tcPr>
            <w:tcW w:w="1507" w:type="dxa"/>
            <w:tcBorders>
              <w:top w:val="nil"/>
              <w:left w:val="nil"/>
              <w:bottom w:val="single" w:sz="8" w:space="0" w:color="auto"/>
              <w:right w:val="single" w:sz="8" w:space="0" w:color="auto"/>
            </w:tcBorders>
            <w:shd w:val="clear" w:color="auto" w:fill="auto"/>
            <w:vAlign w:val="center"/>
          </w:tcPr>
          <w:p w14:paraId="75485A3D" w14:textId="77777777" w:rsidR="00EF0DC9" w:rsidRPr="000135F1" w:rsidRDefault="00EF0DC9" w:rsidP="00BB3375">
            <w:pPr>
              <w:spacing w:after="0"/>
              <w:ind w:left="0"/>
              <w:jc w:val="center"/>
              <w:rPr>
                <w:rFonts w:ascii="Calibri" w:eastAsia="Times New Roman" w:hAnsi="Calibri" w:cs="Calibri"/>
                <w:color w:val="000000"/>
                <w:sz w:val="24"/>
                <w:szCs w:val="24"/>
                <w:lang w:eastAsia="en-GB"/>
              </w:rPr>
            </w:pPr>
          </w:p>
        </w:tc>
      </w:tr>
      <w:tr w:rsidR="00EF0DC9" w:rsidRPr="000135F1" w14:paraId="002D3C8C" w14:textId="77777777" w:rsidTr="00BB3375">
        <w:trPr>
          <w:cantSplit/>
          <w:trHeight w:val="310"/>
          <w:jc w:val="center"/>
        </w:trPr>
        <w:tc>
          <w:tcPr>
            <w:tcW w:w="1124" w:type="dxa"/>
            <w:tcBorders>
              <w:top w:val="nil"/>
              <w:left w:val="single" w:sz="8" w:space="0" w:color="auto"/>
              <w:bottom w:val="single" w:sz="8" w:space="0" w:color="auto"/>
              <w:right w:val="single" w:sz="8" w:space="0" w:color="auto"/>
            </w:tcBorders>
            <w:shd w:val="clear" w:color="auto" w:fill="auto"/>
            <w:vAlign w:val="center"/>
          </w:tcPr>
          <w:p w14:paraId="5FF29439"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p>
        </w:tc>
        <w:tc>
          <w:tcPr>
            <w:tcW w:w="1505" w:type="dxa"/>
            <w:tcBorders>
              <w:top w:val="nil"/>
              <w:left w:val="nil"/>
              <w:bottom w:val="single" w:sz="8" w:space="0" w:color="auto"/>
              <w:right w:val="single" w:sz="8" w:space="0" w:color="auto"/>
            </w:tcBorders>
            <w:shd w:val="clear" w:color="auto" w:fill="auto"/>
            <w:vAlign w:val="center"/>
          </w:tcPr>
          <w:p w14:paraId="782D3654"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p>
        </w:tc>
        <w:tc>
          <w:tcPr>
            <w:tcW w:w="3298" w:type="dxa"/>
            <w:tcBorders>
              <w:top w:val="nil"/>
              <w:left w:val="nil"/>
              <w:bottom w:val="single" w:sz="8" w:space="0" w:color="auto"/>
              <w:right w:val="single" w:sz="8" w:space="0" w:color="auto"/>
            </w:tcBorders>
            <w:shd w:val="clear" w:color="auto" w:fill="auto"/>
            <w:vAlign w:val="center"/>
          </w:tcPr>
          <w:p w14:paraId="798A3CBB"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p>
        </w:tc>
        <w:tc>
          <w:tcPr>
            <w:tcW w:w="1559" w:type="dxa"/>
            <w:tcBorders>
              <w:top w:val="nil"/>
              <w:left w:val="nil"/>
              <w:bottom w:val="single" w:sz="8" w:space="0" w:color="auto"/>
              <w:right w:val="single" w:sz="8" w:space="0" w:color="auto"/>
            </w:tcBorders>
            <w:shd w:val="clear" w:color="auto" w:fill="auto"/>
            <w:vAlign w:val="center"/>
          </w:tcPr>
          <w:p w14:paraId="4748DAD4"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p>
        </w:tc>
        <w:tc>
          <w:tcPr>
            <w:tcW w:w="1507" w:type="dxa"/>
            <w:tcBorders>
              <w:top w:val="nil"/>
              <w:left w:val="nil"/>
              <w:bottom w:val="single" w:sz="8" w:space="0" w:color="auto"/>
              <w:right w:val="single" w:sz="8" w:space="0" w:color="auto"/>
            </w:tcBorders>
            <w:shd w:val="clear" w:color="auto" w:fill="auto"/>
            <w:vAlign w:val="center"/>
          </w:tcPr>
          <w:p w14:paraId="50FFCB76"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p>
        </w:tc>
      </w:tr>
      <w:tr w:rsidR="00EF0DC9" w:rsidRPr="000135F1" w14:paraId="4DB368EA" w14:textId="77777777" w:rsidTr="00BB3375">
        <w:trPr>
          <w:cantSplit/>
          <w:trHeight w:val="310"/>
          <w:jc w:val="center"/>
        </w:trPr>
        <w:tc>
          <w:tcPr>
            <w:tcW w:w="1124" w:type="dxa"/>
            <w:tcBorders>
              <w:top w:val="nil"/>
              <w:left w:val="single" w:sz="8" w:space="0" w:color="auto"/>
              <w:bottom w:val="single" w:sz="8" w:space="0" w:color="auto"/>
              <w:right w:val="single" w:sz="8" w:space="0" w:color="auto"/>
            </w:tcBorders>
            <w:shd w:val="clear" w:color="auto" w:fill="auto"/>
            <w:vAlign w:val="center"/>
          </w:tcPr>
          <w:p w14:paraId="62786FB2"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p>
        </w:tc>
        <w:tc>
          <w:tcPr>
            <w:tcW w:w="1505" w:type="dxa"/>
            <w:tcBorders>
              <w:top w:val="nil"/>
              <w:left w:val="nil"/>
              <w:bottom w:val="single" w:sz="8" w:space="0" w:color="auto"/>
              <w:right w:val="single" w:sz="8" w:space="0" w:color="auto"/>
            </w:tcBorders>
            <w:shd w:val="clear" w:color="auto" w:fill="auto"/>
            <w:vAlign w:val="center"/>
          </w:tcPr>
          <w:p w14:paraId="4161D948"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p>
        </w:tc>
        <w:tc>
          <w:tcPr>
            <w:tcW w:w="3298" w:type="dxa"/>
            <w:tcBorders>
              <w:top w:val="nil"/>
              <w:left w:val="nil"/>
              <w:bottom w:val="single" w:sz="8" w:space="0" w:color="auto"/>
              <w:right w:val="single" w:sz="8" w:space="0" w:color="auto"/>
            </w:tcBorders>
            <w:shd w:val="clear" w:color="auto" w:fill="auto"/>
            <w:vAlign w:val="center"/>
          </w:tcPr>
          <w:p w14:paraId="61D96A4F"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p>
        </w:tc>
        <w:tc>
          <w:tcPr>
            <w:tcW w:w="1559" w:type="dxa"/>
            <w:tcBorders>
              <w:top w:val="nil"/>
              <w:left w:val="nil"/>
              <w:bottom w:val="single" w:sz="8" w:space="0" w:color="auto"/>
              <w:right w:val="single" w:sz="8" w:space="0" w:color="auto"/>
            </w:tcBorders>
            <w:shd w:val="clear" w:color="auto" w:fill="auto"/>
            <w:vAlign w:val="center"/>
          </w:tcPr>
          <w:p w14:paraId="6CD039A7"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p>
        </w:tc>
        <w:tc>
          <w:tcPr>
            <w:tcW w:w="1507" w:type="dxa"/>
            <w:tcBorders>
              <w:top w:val="nil"/>
              <w:left w:val="nil"/>
              <w:bottom w:val="single" w:sz="8" w:space="0" w:color="auto"/>
              <w:right w:val="single" w:sz="8" w:space="0" w:color="auto"/>
            </w:tcBorders>
            <w:shd w:val="clear" w:color="auto" w:fill="auto"/>
            <w:vAlign w:val="center"/>
          </w:tcPr>
          <w:p w14:paraId="0B40BD86" w14:textId="77777777" w:rsidR="00EF0DC9" w:rsidRPr="000135F1" w:rsidRDefault="00EF0DC9" w:rsidP="00BB3375">
            <w:pPr>
              <w:spacing w:after="0"/>
              <w:ind w:left="0"/>
              <w:jc w:val="center"/>
              <w:rPr>
                <w:rFonts w:ascii="Calibri" w:eastAsia="Times New Roman" w:hAnsi="Calibri" w:cs="Calibri"/>
                <w:b/>
                <w:bCs/>
                <w:color w:val="000000"/>
                <w:sz w:val="24"/>
                <w:szCs w:val="24"/>
                <w:lang w:eastAsia="en-GB"/>
              </w:rPr>
            </w:pPr>
          </w:p>
        </w:tc>
      </w:tr>
      <w:tr w:rsidR="00EF0DC9" w:rsidRPr="000135F1" w14:paraId="5873545D" w14:textId="77777777" w:rsidTr="00BB3375">
        <w:trPr>
          <w:cantSplit/>
          <w:trHeight w:val="310"/>
          <w:jc w:val="center"/>
        </w:trPr>
        <w:tc>
          <w:tcPr>
            <w:tcW w:w="1124" w:type="dxa"/>
            <w:tcBorders>
              <w:top w:val="nil"/>
              <w:left w:val="single" w:sz="8" w:space="0" w:color="auto"/>
              <w:bottom w:val="single" w:sz="8" w:space="0" w:color="auto"/>
              <w:right w:val="single" w:sz="8" w:space="0" w:color="auto"/>
            </w:tcBorders>
            <w:shd w:val="clear" w:color="auto" w:fill="auto"/>
            <w:vAlign w:val="center"/>
          </w:tcPr>
          <w:p w14:paraId="76CCAB6D" w14:textId="77777777" w:rsidR="00EF0DC9" w:rsidRPr="000135F1" w:rsidRDefault="00EF0DC9" w:rsidP="00BB3375">
            <w:pPr>
              <w:spacing w:after="0"/>
              <w:ind w:left="0"/>
              <w:jc w:val="center"/>
              <w:rPr>
                <w:rFonts w:ascii="Calibri" w:eastAsia="Times New Roman" w:hAnsi="Calibri" w:cs="Calibri"/>
                <w:b/>
                <w:bCs/>
                <w:color w:val="000000"/>
                <w:sz w:val="18"/>
                <w:szCs w:val="18"/>
                <w:lang w:eastAsia="en-GB"/>
              </w:rPr>
            </w:pPr>
          </w:p>
        </w:tc>
        <w:tc>
          <w:tcPr>
            <w:tcW w:w="1505" w:type="dxa"/>
            <w:tcBorders>
              <w:top w:val="nil"/>
              <w:left w:val="nil"/>
              <w:bottom w:val="single" w:sz="8" w:space="0" w:color="auto"/>
              <w:right w:val="single" w:sz="8" w:space="0" w:color="auto"/>
            </w:tcBorders>
            <w:shd w:val="clear" w:color="auto" w:fill="auto"/>
            <w:vAlign w:val="center"/>
          </w:tcPr>
          <w:p w14:paraId="24D96D4F" w14:textId="77777777" w:rsidR="00EF0DC9" w:rsidRPr="000135F1" w:rsidRDefault="00EF0DC9" w:rsidP="00BB3375">
            <w:pPr>
              <w:spacing w:after="0"/>
              <w:ind w:left="0"/>
              <w:jc w:val="center"/>
              <w:rPr>
                <w:rFonts w:ascii="Calibri" w:eastAsia="Times New Roman" w:hAnsi="Calibri" w:cs="Calibri"/>
                <w:b/>
                <w:bCs/>
                <w:color w:val="000000"/>
                <w:sz w:val="18"/>
                <w:szCs w:val="18"/>
                <w:lang w:eastAsia="en-GB"/>
              </w:rPr>
            </w:pPr>
          </w:p>
        </w:tc>
        <w:tc>
          <w:tcPr>
            <w:tcW w:w="3298" w:type="dxa"/>
            <w:tcBorders>
              <w:top w:val="nil"/>
              <w:left w:val="nil"/>
              <w:bottom w:val="single" w:sz="8" w:space="0" w:color="auto"/>
              <w:right w:val="single" w:sz="8" w:space="0" w:color="auto"/>
            </w:tcBorders>
            <w:shd w:val="clear" w:color="auto" w:fill="auto"/>
            <w:vAlign w:val="center"/>
          </w:tcPr>
          <w:p w14:paraId="44433B27" w14:textId="77777777" w:rsidR="00EF0DC9" w:rsidRPr="000135F1" w:rsidRDefault="00EF0DC9" w:rsidP="00BB3375">
            <w:pPr>
              <w:spacing w:after="0"/>
              <w:ind w:left="0"/>
              <w:jc w:val="center"/>
              <w:rPr>
                <w:rFonts w:ascii="Calibri" w:eastAsia="Times New Roman" w:hAnsi="Calibri" w:cs="Calibri"/>
                <w:b/>
                <w:bCs/>
                <w:color w:val="000000"/>
                <w:sz w:val="18"/>
                <w:szCs w:val="18"/>
                <w:lang w:eastAsia="en-GB"/>
              </w:rPr>
            </w:pPr>
          </w:p>
        </w:tc>
        <w:tc>
          <w:tcPr>
            <w:tcW w:w="1559" w:type="dxa"/>
            <w:tcBorders>
              <w:top w:val="nil"/>
              <w:left w:val="nil"/>
              <w:bottom w:val="single" w:sz="8" w:space="0" w:color="auto"/>
              <w:right w:val="single" w:sz="8" w:space="0" w:color="auto"/>
            </w:tcBorders>
            <w:shd w:val="clear" w:color="auto" w:fill="auto"/>
            <w:vAlign w:val="center"/>
          </w:tcPr>
          <w:p w14:paraId="62411DA2" w14:textId="77777777" w:rsidR="00EF0DC9" w:rsidRPr="000135F1" w:rsidRDefault="00EF0DC9" w:rsidP="00BB3375">
            <w:pPr>
              <w:spacing w:after="0"/>
              <w:ind w:left="0"/>
              <w:jc w:val="center"/>
              <w:rPr>
                <w:rFonts w:ascii="Calibri" w:eastAsia="Times New Roman" w:hAnsi="Calibri" w:cs="Calibri"/>
                <w:b/>
                <w:bCs/>
                <w:color w:val="000000"/>
                <w:sz w:val="18"/>
                <w:szCs w:val="18"/>
                <w:lang w:eastAsia="en-GB"/>
              </w:rPr>
            </w:pPr>
          </w:p>
        </w:tc>
        <w:tc>
          <w:tcPr>
            <w:tcW w:w="1507" w:type="dxa"/>
            <w:tcBorders>
              <w:top w:val="nil"/>
              <w:left w:val="nil"/>
              <w:bottom w:val="single" w:sz="8" w:space="0" w:color="auto"/>
              <w:right w:val="single" w:sz="8" w:space="0" w:color="auto"/>
            </w:tcBorders>
            <w:shd w:val="clear" w:color="auto" w:fill="auto"/>
            <w:vAlign w:val="center"/>
          </w:tcPr>
          <w:p w14:paraId="771AC137" w14:textId="77777777" w:rsidR="00EF0DC9" w:rsidRPr="000135F1" w:rsidRDefault="00EF0DC9" w:rsidP="00BB3375">
            <w:pPr>
              <w:spacing w:after="0"/>
              <w:ind w:left="0"/>
              <w:jc w:val="center"/>
              <w:rPr>
                <w:rFonts w:ascii="Calibri" w:eastAsia="Times New Roman" w:hAnsi="Calibri" w:cs="Calibri"/>
                <w:b/>
                <w:bCs/>
                <w:color w:val="000000"/>
                <w:sz w:val="18"/>
                <w:szCs w:val="18"/>
                <w:lang w:eastAsia="en-GB"/>
              </w:rPr>
            </w:pPr>
          </w:p>
        </w:tc>
      </w:tr>
    </w:tbl>
    <w:p w14:paraId="5B785783" w14:textId="1310D5FE" w:rsidR="00EF0DC9" w:rsidRPr="00BF3E4F" w:rsidRDefault="00EE692D" w:rsidP="00EF0DC9">
      <w:pPr>
        <w:pStyle w:val="Heading2"/>
        <w:numPr>
          <w:ilvl w:val="0"/>
          <w:numId w:val="0"/>
        </w:numPr>
        <w:rPr>
          <w:rFonts w:ascii="Calibri" w:hAnsi="Calibri" w:cs="Calibri"/>
          <w:sz w:val="24"/>
          <w:szCs w:val="24"/>
        </w:rPr>
      </w:pPr>
      <w:r>
        <w:rPr>
          <w:rFonts w:ascii="Calibri" w:hAnsi="Calibri" w:cs="Calibri"/>
          <w:sz w:val="24"/>
          <w:szCs w:val="24"/>
        </w:rPr>
        <w:br/>
      </w:r>
    </w:p>
    <w:p w14:paraId="32C233BA" w14:textId="77777777" w:rsidR="00EF0DC9" w:rsidRPr="00BF3E4F" w:rsidRDefault="00EF0DC9" w:rsidP="00B624F3">
      <w:pPr>
        <w:pStyle w:val="Heading2"/>
        <w:numPr>
          <w:ilvl w:val="0"/>
          <w:numId w:val="0"/>
        </w:numPr>
        <w:jc w:val="center"/>
        <w:rPr>
          <w:rFonts w:ascii="Calibri" w:hAnsi="Calibri" w:cs="Calibri"/>
          <w:b/>
          <w:bCs w:val="0"/>
          <w:sz w:val="24"/>
          <w:szCs w:val="24"/>
        </w:rPr>
      </w:pPr>
      <w:r w:rsidRPr="00BF3E4F">
        <w:rPr>
          <w:rFonts w:ascii="Calibri" w:hAnsi="Calibri" w:cs="Calibri"/>
          <w:b/>
          <w:bCs w:val="0"/>
          <w:sz w:val="24"/>
          <w:szCs w:val="24"/>
        </w:rPr>
        <w:t>Data Protection Policy Contents:</w:t>
      </w:r>
    </w:p>
    <w:p w14:paraId="5F473911" w14:textId="72779334" w:rsidR="00EF0DC9" w:rsidRPr="00BB3375"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rPr>
        <w:t>The Purpose of this Policy</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Pg. </w:t>
      </w:r>
      <w:r w:rsidR="00B624F3">
        <w:rPr>
          <w:rFonts w:ascii="Calibri" w:hAnsi="Calibri" w:cs="Calibri"/>
          <w:sz w:val="24"/>
          <w:szCs w:val="24"/>
        </w:rPr>
        <w:t xml:space="preserve"> </w:t>
      </w:r>
      <w:r>
        <w:rPr>
          <w:rFonts w:ascii="Calibri" w:hAnsi="Calibri" w:cs="Calibri"/>
          <w:sz w:val="24"/>
          <w:szCs w:val="24"/>
        </w:rPr>
        <w:t>2</w:t>
      </w:r>
    </w:p>
    <w:p w14:paraId="4A651A7D" w14:textId="549018C1" w:rsidR="00EF0DC9" w:rsidRPr="00BB3375"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rPr>
        <w:t>Information Applicable to the GDPR Act</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Pg. </w:t>
      </w:r>
      <w:r w:rsidR="00B624F3">
        <w:rPr>
          <w:rFonts w:ascii="Calibri" w:hAnsi="Calibri" w:cs="Calibri"/>
          <w:sz w:val="24"/>
          <w:szCs w:val="24"/>
        </w:rPr>
        <w:t xml:space="preserve"> </w:t>
      </w:r>
      <w:r>
        <w:rPr>
          <w:rFonts w:ascii="Calibri" w:hAnsi="Calibri" w:cs="Calibri"/>
          <w:sz w:val="24"/>
          <w:szCs w:val="24"/>
        </w:rPr>
        <w:t>2</w:t>
      </w:r>
    </w:p>
    <w:p w14:paraId="23B61B08" w14:textId="371291A9" w:rsidR="00EF0DC9" w:rsidRPr="00BB3375"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rPr>
        <w:t>Your Personal Date – What is it?</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Pg. </w:t>
      </w:r>
      <w:r w:rsidR="00B624F3">
        <w:rPr>
          <w:rFonts w:ascii="Calibri" w:hAnsi="Calibri" w:cs="Calibri"/>
          <w:sz w:val="24"/>
          <w:szCs w:val="24"/>
        </w:rPr>
        <w:t xml:space="preserve"> </w:t>
      </w:r>
      <w:r>
        <w:rPr>
          <w:rFonts w:ascii="Calibri" w:hAnsi="Calibri" w:cs="Calibri"/>
          <w:sz w:val="24"/>
          <w:szCs w:val="24"/>
        </w:rPr>
        <w:t>2</w:t>
      </w:r>
    </w:p>
    <w:p w14:paraId="1C37D1C8" w14:textId="262D53A4" w:rsidR="00EF0DC9" w:rsidRPr="00BB3375"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rPr>
        <w:t>Personal Data we Process</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Pg. </w:t>
      </w:r>
      <w:r w:rsidR="00B624F3">
        <w:rPr>
          <w:rFonts w:ascii="Calibri" w:hAnsi="Calibri" w:cs="Calibri"/>
          <w:sz w:val="24"/>
          <w:szCs w:val="24"/>
        </w:rPr>
        <w:t xml:space="preserve"> </w:t>
      </w:r>
      <w:r w:rsidR="008739F9">
        <w:rPr>
          <w:rFonts w:ascii="Calibri" w:hAnsi="Calibri" w:cs="Calibri"/>
          <w:sz w:val="24"/>
          <w:szCs w:val="24"/>
        </w:rPr>
        <w:t>2</w:t>
      </w:r>
    </w:p>
    <w:p w14:paraId="2477B143" w14:textId="601D1CEF" w:rsidR="00EF0DC9" w:rsidRPr="00BB3375"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rPr>
        <w:t>Processing/Use of Personal Data</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Pg. </w:t>
      </w:r>
      <w:r w:rsidR="00B624F3">
        <w:rPr>
          <w:rFonts w:ascii="Calibri" w:hAnsi="Calibri" w:cs="Calibri"/>
          <w:sz w:val="24"/>
          <w:szCs w:val="24"/>
        </w:rPr>
        <w:t xml:space="preserve"> </w:t>
      </w:r>
      <w:r>
        <w:rPr>
          <w:rFonts w:ascii="Calibri" w:hAnsi="Calibri" w:cs="Calibri"/>
          <w:sz w:val="24"/>
          <w:szCs w:val="24"/>
        </w:rPr>
        <w:t>3</w:t>
      </w:r>
    </w:p>
    <w:p w14:paraId="1ED81562" w14:textId="7F72B6B1" w:rsidR="00EF0DC9" w:rsidRPr="00BB3375"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rPr>
        <w:t>‘Sensitive</w:t>
      </w:r>
      <w:r>
        <w:rPr>
          <w:rFonts w:ascii="Calibri" w:hAnsi="Calibri" w:cs="Calibri"/>
          <w:sz w:val="24"/>
          <w:szCs w:val="24"/>
        </w:rPr>
        <w:t>’</w:t>
      </w:r>
      <w:r w:rsidRPr="00BB3375">
        <w:rPr>
          <w:rFonts w:ascii="Calibri" w:hAnsi="Calibri" w:cs="Calibri"/>
          <w:sz w:val="24"/>
          <w:szCs w:val="24"/>
        </w:rPr>
        <w:t xml:space="preserve"> Data</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Pg. </w:t>
      </w:r>
      <w:r w:rsidR="00B624F3">
        <w:rPr>
          <w:rFonts w:ascii="Calibri" w:hAnsi="Calibri" w:cs="Calibri"/>
          <w:sz w:val="24"/>
          <w:szCs w:val="24"/>
        </w:rPr>
        <w:t xml:space="preserve"> </w:t>
      </w:r>
      <w:r>
        <w:rPr>
          <w:rFonts w:ascii="Calibri" w:hAnsi="Calibri" w:cs="Calibri"/>
          <w:sz w:val="24"/>
          <w:szCs w:val="24"/>
        </w:rPr>
        <w:t>4</w:t>
      </w:r>
    </w:p>
    <w:p w14:paraId="62B9135C" w14:textId="0EED1A0B" w:rsidR="00EF0DC9" w:rsidRPr="00BB3375"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rPr>
        <w:t>How we use Sensitive Personal Data</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Pg. </w:t>
      </w:r>
      <w:r w:rsidR="00B624F3">
        <w:rPr>
          <w:rFonts w:ascii="Calibri" w:hAnsi="Calibri" w:cs="Calibri"/>
          <w:sz w:val="24"/>
          <w:szCs w:val="24"/>
        </w:rPr>
        <w:t xml:space="preserve"> </w:t>
      </w:r>
      <w:r w:rsidR="008739F9">
        <w:rPr>
          <w:rFonts w:ascii="Calibri" w:hAnsi="Calibri" w:cs="Calibri"/>
          <w:sz w:val="24"/>
          <w:szCs w:val="24"/>
        </w:rPr>
        <w:t>4</w:t>
      </w:r>
    </w:p>
    <w:p w14:paraId="7128AA8D" w14:textId="3C14850D" w:rsidR="00EF0DC9" w:rsidRPr="00BB3375"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rPr>
        <w:t>Consent</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Pg. </w:t>
      </w:r>
      <w:r w:rsidR="00B624F3">
        <w:rPr>
          <w:rFonts w:ascii="Calibri" w:hAnsi="Calibri" w:cs="Calibri"/>
          <w:sz w:val="24"/>
          <w:szCs w:val="24"/>
        </w:rPr>
        <w:t xml:space="preserve"> </w:t>
      </w:r>
      <w:r w:rsidR="008739F9">
        <w:rPr>
          <w:rFonts w:ascii="Calibri" w:hAnsi="Calibri" w:cs="Calibri"/>
          <w:sz w:val="24"/>
          <w:szCs w:val="24"/>
        </w:rPr>
        <w:t>4</w:t>
      </w:r>
    </w:p>
    <w:p w14:paraId="4023E646" w14:textId="2D6BA241" w:rsidR="00EF0DC9" w:rsidRPr="00BB3375"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rPr>
        <w:t>Data Controllers</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Pg. </w:t>
      </w:r>
      <w:r w:rsidR="00B624F3">
        <w:rPr>
          <w:rFonts w:ascii="Calibri" w:hAnsi="Calibri" w:cs="Calibri"/>
          <w:sz w:val="24"/>
          <w:szCs w:val="24"/>
        </w:rPr>
        <w:t xml:space="preserve"> </w:t>
      </w:r>
      <w:r>
        <w:rPr>
          <w:rFonts w:ascii="Calibri" w:hAnsi="Calibri" w:cs="Calibri"/>
          <w:sz w:val="24"/>
          <w:szCs w:val="24"/>
        </w:rPr>
        <w:t>5</w:t>
      </w:r>
    </w:p>
    <w:p w14:paraId="3C45D96E" w14:textId="4AD38112" w:rsidR="00EF0DC9" w:rsidRPr="00BB3375"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bdr w:val="none" w:sz="0" w:space="0" w:color="auto" w:frame="1"/>
        </w:rPr>
        <w:t>The Legal Basis for Processing Personal Data?</w:t>
      </w:r>
      <w:r>
        <w:rPr>
          <w:rFonts w:ascii="Calibri" w:hAnsi="Calibri" w:cs="Calibri"/>
          <w:sz w:val="24"/>
          <w:szCs w:val="24"/>
          <w:bdr w:val="none" w:sz="0" w:space="0" w:color="auto" w:frame="1"/>
        </w:rPr>
        <w:tab/>
      </w:r>
      <w:r>
        <w:rPr>
          <w:rFonts w:ascii="Calibri" w:hAnsi="Calibri" w:cs="Calibri"/>
          <w:sz w:val="24"/>
          <w:szCs w:val="24"/>
          <w:bdr w:val="none" w:sz="0" w:space="0" w:color="auto" w:frame="1"/>
        </w:rPr>
        <w:tab/>
      </w:r>
      <w:r>
        <w:rPr>
          <w:rFonts w:ascii="Calibri" w:hAnsi="Calibri" w:cs="Calibri"/>
          <w:sz w:val="24"/>
          <w:szCs w:val="24"/>
          <w:bdr w:val="none" w:sz="0" w:space="0" w:color="auto" w:frame="1"/>
        </w:rPr>
        <w:tab/>
      </w:r>
      <w:r>
        <w:rPr>
          <w:rFonts w:ascii="Calibri" w:hAnsi="Calibri" w:cs="Calibri"/>
          <w:sz w:val="24"/>
          <w:szCs w:val="24"/>
          <w:bdr w:val="none" w:sz="0" w:space="0" w:color="auto" w:frame="1"/>
        </w:rPr>
        <w:tab/>
        <w:t xml:space="preserve">Pg. </w:t>
      </w:r>
      <w:r w:rsidR="00B624F3">
        <w:rPr>
          <w:rFonts w:ascii="Calibri" w:hAnsi="Calibri" w:cs="Calibri"/>
          <w:sz w:val="24"/>
          <w:szCs w:val="24"/>
          <w:bdr w:val="none" w:sz="0" w:space="0" w:color="auto" w:frame="1"/>
        </w:rPr>
        <w:t xml:space="preserve"> </w:t>
      </w:r>
      <w:r w:rsidR="008739F9">
        <w:rPr>
          <w:rFonts w:ascii="Calibri" w:hAnsi="Calibri" w:cs="Calibri"/>
          <w:sz w:val="24"/>
          <w:szCs w:val="24"/>
          <w:bdr w:val="none" w:sz="0" w:space="0" w:color="auto" w:frame="1"/>
        </w:rPr>
        <w:t>5</w:t>
      </w:r>
    </w:p>
    <w:p w14:paraId="5EB32E2C" w14:textId="65017275" w:rsidR="00EF0DC9" w:rsidRPr="00BB3375"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bdr w:val="none" w:sz="0" w:space="0" w:color="auto" w:frame="1"/>
        </w:rPr>
        <w:t>Sharing your personal data</w:t>
      </w:r>
      <w:r>
        <w:rPr>
          <w:rFonts w:ascii="Calibri" w:hAnsi="Calibri" w:cs="Calibri"/>
          <w:sz w:val="24"/>
          <w:szCs w:val="24"/>
          <w:bdr w:val="none" w:sz="0" w:space="0" w:color="auto" w:frame="1"/>
        </w:rPr>
        <w:tab/>
      </w:r>
      <w:r>
        <w:rPr>
          <w:rFonts w:ascii="Calibri" w:hAnsi="Calibri" w:cs="Calibri"/>
          <w:sz w:val="24"/>
          <w:szCs w:val="24"/>
          <w:bdr w:val="none" w:sz="0" w:space="0" w:color="auto" w:frame="1"/>
        </w:rPr>
        <w:tab/>
      </w:r>
      <w:r>
        <w:rPr>
          <w:rFonts w:ascii="Calibri" w:hAnsi="Calibri" w:cs="Calibri"/>
          <w:sz w:val="24"/>
          <w:szCs w:val="24"/>
          <w:bdr w:val="none" w:sz="0" w:space="0" w:color="auto" w:frame="1"/>
        </w:rPr>
        <w:tab/>
      </w:r>
      <w:r>
        <w:rPr>
          <w:rFonts w:ascii="Calibri" w:hAnsi="Calibri" w:cs="Calibri"/>
          <w:sz w:val="24"/>
          <w:szCs w:val="24"/>
          <w:bdr w:val="none" w:sz="0" w:space="0" w:color="auto" w:frame="1"/>
        </w:rPr>
        <w:tab/>
      </w:r>
      <w:r>
        <w:rPr>
          <w:rFonts w:ascii="Calibri" w:hAnsi="Calibri" w:cs="Calibri"/>
          <w:sz w:val="24"/>
          <w:szCs w:val="24"/>
          <w:bdr w:val="none" w:sz="0" w:space="0" w:color="auto" w:frame="1"/>
        </w:rPr>
        <w:tab/>
      </w:r>
      <w:r>
        <w:rPr>
          <w:rFonts w:ascii="Calibri" w:hAnsi="Calibri" w:cs="Calibri"/>
          <w:sz w:val="24"/>
          <w:szCs w:val="24"/>
          <w:bdr w:val="none" w:sz="0" w:space="0" w:color="auto" w:frame="1"/>
        </w:rPr>
        <w:tab/>
        <w:t xml:space="preserve">Pg. </w:t>
      </w:r>
      <w:r w:rsidR="00B624F3">
        <w:rPr>
          <w:rFonts w:ascii="Calibri" w:hAnsi="Calibri" w:cs="Calibri"/>
          <w:sz w:val="24"/>
          <w:szCs w:val="24"/>
          <w:bdr w:val="none" w:sz="0" w:space="0" w:color="auto" w:frame="1"/>
        </w:rPr>
        <w:t xml:space="preserve"> </w:t>
      </w:r>
      <w:r w:rsidR="008739F9">
        <w:rPr>
          <w:rFonts w:ascii="Calibri" w:hAnsi="Calibri" w:cs="Calibri"/>
          <w:sz w:val="24"/>
          <w:szCs w:val="24"/>
          <w:bdr w:val="none" w:sz="0" w:space="0" w:color="auto" w:frame="1"/>
        </w:rPr>
        <w:t>5</w:t>
      </w:r>
    </w:p>
    <w:p w14:paraId="1AFF2654" w14:textId="69ADA795" w:rsidR="00EF0DC9" w:rsidRPr="00BB3375"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rPr>
        <w:t>Retention of Personal Data</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Pg. </w:t>
      </w:r>
      <w:r w:rsidR="00B624F3">
        <w:rPr>
          <w:rFonts w:ascii="Calibri" w:hAnsi="Calibri" w:cs="Calibri"/>
          <w:sz w:val="24"/>
          <w:szCs w:val="24"/>
        </w:rPr>
        <w:t xml:space="preserve"> </w:t>
      </w:r>
      <w:r w:rsidR="008739F9">
        <w:rPr>
          <w:rFonts w:ascii="Calibri" w:hAnsi="Calibri" w:cs="Calibri"/>
          <w:sz w:val="24"/>
          <w:szCs w:val="24"/>
        </w:rPr>
        <w:t>6</w:t>
      </w:r>
    </w:p>
    <w:p w14:paraId="496E1DE9" w14:textId="73430170" w:rsidR="00EF0DC9" w:rsidRPr="00BB3375"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bdr w:val="none" w:sz="0" w:space="0" w:color="auto" w:frame="1"/>
        </w:rPr>
        <w:t>Your Rights and Your Personal Data </w:t>
      </w:r>
      <w:r>
        <w:rPr>
          <w:rFonts w:ascii="Calibri" w:hAnsi="Calibri" w:cs="Calibri"/>
          <w:sz w:val="24"/>
          <w:szCs w:val="24"/>
          <w:bdr w:val="none" w:sz="0" w:space="0" w:color="auto" w:frame="1"/>
        </w:rPr>
        <w:tab/>
      </w:r>
      <w:r>
        <w:rPr>
          <w:rFonts w:ascii="Calibri" w:hAnsi="Calibri" w:cs="Calibri"/>
          <w:sz w:val="24"/>
          <w:szCs w:val="24"/>
          <w:bdr w:val="none" w:sz="0" w:space="0" w:color="auto" w:frame="1"/>
        </w:rPr>
        <w:tab/>
      </w:r>
      <w:r>
        <w:rPr>
          <w:rFonts w:ascii="Calibri" w:hAnsi="Calibri" w:cs="Calibri"/>
          <w:sz w:val="24"/>
          <w:szCs w:val="24"/>
          <w:bdr w:val="none" w:sz="0" w:space="0" w:color="auto" w:frame="1"/>
        </w:rPr>
        <w:tab/>
      </w:r>
      <w:r>
        <w:rPr>
          <w:rFonts w:ascii="Calibri" w:hAnsi="Calibri" w:cs="Calibri"/>
          <w:sz w:val="24"/>
          <w:szCs w:val="24"/>
          <w:bdr w:val="none" w:sz="0" w:space="0" w:color="auto" w:frame="1"/>
        </w:rPr>
        <w:tab/>
      </w:r>
      <w:r>
        <w:rPr>
          <w:rFonts w:ascii="Calibri" w:hAnsi="Calibri" w:cs="Calibri"/>
          <w:sz w:val="24"/>
          <w:szCs w:val="24"/>
          <w:bdr w:val="none" w:sz="0" w:space="0" w:color="auto" w:frame="1"/>
        </w:rPr>
        <w:tab/>
        <w:t xml:space="preserve">Pg. </w:t>
      </w:r>
      <w:r w:rsidR="00B624F3">
        <w:rPr>
          <w:rFonts w:ascii="Calibri" w:hAnsi="Calibri" w:cs="Calibri"/>
          <w:sz w:val="24"/>
          <w:szCs w:val="24"/>
          <w:bdr w:val="none" w:sz="0" w:space="0" w:color="auto" w:frame="1"/>
        </w:rPr>
        <w:t xml:space="preserve"> </w:t>
      </w:r>
      <w:r w:rsidR="008739F9">
        <w:rPr>
          <w:rFonts w:ascii="Calibri" w:hAnsi="Calibri" w:cs="Calibri"/>
          <w:sz w:val="24"/>
          <w:szCs w:val="24"/>
          <w:bdr w:val="none" w:sz="0" w:space="0" w:color="auto" w:frame="1"/>
        </w:rPr>
        <w:t>6</w:t>
      </w:r>
    </w:p>
    <w:p w14:paraId="207E52BB" w14:textId="15BEDC60" w:rsidR="00EF0DC9" w:rsidRPr="00BB79BA"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rPr>
        <w:t>Transfer of Data Abroad</w:t>
      </w:r>
      <w:r>
        <w:rPr>
          <w:rFonts w:ascii="Calibri" w:hAnsi="Calibri" w:cs="Calibri"/>
          <w:iCs/>
          <w:sz w:val="24"/>
          <w:szCs w:val="24"/>
        </w:rPr>
        <w:tab/>
      </w:r>
      <w:r>
        <w:rPr>
          <w:rFonts w:ascii="Calibri" w:hAnsi="Calibri" w:cs="Calibri"/>
          <w:iCs/>
          <w:sz w:val="24"/>
          <w:szCs w:val="24"/>
        </w:rPr>
        <w:tab/>
      </w:r>
      <w:r>
        <w:rPr>
          <w:rFonts w:ascii="Calibri" w:hAnsi="Calibri" w:cs="Calibri"/>
          <w:iCs/>
          <w:sz w:val="24"/>
          <w:szCs w:val="24"/>
        </w:rPr>
        <w:tab/>
      </w:r>
      <w:r>
        <w:rPr>
          <w:rFonts w:ascii="Calibri" w:hAnsi="Calibri" w:cs="Calibri"/>
          <w:iCs/>
          <w:sz w:val="24"/>
          <w:szCs w:val="24"/>
        </w:rPr>
        <w:tab/>
      </w:r>
      <w:r>
        <w:rPr>
          <w:rFonts w:ascii="Calibri" w:hAnsi="Calibri" w:cs="Calibri"/>
          <w:iCs/>
          <w:sz w:val="24"/>
          <w:szCs w:val="24"/>
        </w:rPr>
        <w:tab/>
      </w:r>
      <w:r>
        <w:rPr>
          <w:rFonts w:ascii="Calibri" w:hAnsi="Calibri" w:cs="Calibri"/>
          <w:iCs/>
          <w:sz w:val="24"/>
          <w:szCs w:val="24"/>
        </w:rPr>
        <w:tab/>
      </w:r>
      <w:r>
        <w:rPr>
          <w:rFonts w:ascii="Calibri" w:hAnsi="Calibri" w:cs="Calibri"/>
          <w:iCs/>
          <w:sz w:val="24"/>
          <w:szCs w:val="24"/>
        </w:rPr>
        <w:tab/>
        <w:t xml:space="preserve">Pg. </w:t>
      </w:r>
      <w:r w:rsidR="00B624F3">
        <w:rPr>
          <w:rFonts w:ascii="Calibri" w:hAnsi="Calibri" w:cs="Calibri"/>
          <w:iCs/>
          <w:sz w:val="24"/>
          <w:szCs w:val="24"/>
        </w:rPr>
        <w:t xml:space="preserve"> </w:t>
      </w:r>
      <w:r w:rsidR="008739F9">
        <w:rPr>
          <w:rFonts w:ascii="Calibri" w:hAnsi="Calibri" w:cs="Calibri"/>
          <w:iCs/>
          <w:sz w:val="24"/>
          <w:szCs w:val="24"/>
        </w:rPr>
        <w:t>7</w:t>
      </w:r>
    </w:p>
    <w:p w14:paraId="293896AB" w14:textId="1A75F19C" w:rsidR="00EF0DC9" w:rsidRPr="00BB3375" w:rsidRDefault="00EF0DC9" w:rsidP="00B624F3">
      <w:pPr>
        <w:pStyle w:val="ScheduleHeading2"/>
        <w:numPr>
          <w:ilvl w:val="0"/>
          <w:numId w:val="3"/>
        </w:numPr>
        <w:ind w:left="1134" w:hanging="414"/>
        <w:rPr>
          <w:rFonts w:cs="Calibri"/>
          <w:sz w:val="24"/>
          <w:szCs w:val="24"/>
        </w:rPr>
      </w:pPr>
      <w:r w:rsidRPr="00D5667D">
        <w:rPr>
          <w:rFonts w:ascii="Calibri" w:hAnsi="Calibri" w:cs="Calibri"/>
          <w:iCs/>
          <w:sz w:val="24"/>
          <w:szCs w:val="24"/>
        </w:rPr>
        <w:t>Deletion of Data Request</w:t>
      </w:r>
      <w:r>
        <w:rPr>
          <w:rFonts w:ascii="Calibri" w:hAnsi="Calibri" w:cs="Calibri"/>
          <w:iCs/>
          <w:sz w:val="24"/>
          <w:szCs w:val="24"/>
        </w:rPr>
        <w:tab/>
      </w:r>
      <w:r>
        <w:rPr>
          <w:rFonts w:ascii="Calibri" w:hAnsi="Calibri" w:cs="Calibri"/>
          <w:iCs/>
          <w:sz w:val="24"/>
          <w:szCs w:val="24"/>
        </w:rPr>
        <w:tab/>
      </w:r>
      <w:r>
        <w:rPr>
          <w:rFonts w:ascii="Calibri" w:hAnsi="Calibri" w:cs="Calibri"/>
          <w:iCs/>
          <w:sz w:val="24"/>
          <w:szCs w:val="24"/>
        </w:rPr>
        <w:tab/>
      </w:r>
      <w:r>
        <w:rPr>
          <w:rFonts w:ascii="Calibri" w:hAnsi="Calibri" w:cs="Calibri"/>
          <w:iCs/>
          <w:sz w:val="24"/>
          <w:szCs w:val="24"/>
        </w:rPr>
        <w:tab/>
      </w:r>
      <w:r>
        <w:rPr>
          <w:rFonts w:ascii="Calibri" w:hAnsi="Calibri" w:cs="Calibri"/>
          <w:iCs/>
          <w:sz w:val="24"/>
          <w:szCs w:val="24"/>
        </w:rPr>
        <w:tab/>
      </w:r>
      <w:r>
        <w:rPr>
          <w:rFonts w:ascii="Calibri" w:hAnsi="Calibri" w:cs="Calibri"/>
          <w:iCs/>
          <w:sz w:val="24"/>
          <w:szCs w:val="24"/>
        </w:rPr>
        <w:tab/>
      </w:r>
      <w:r>
        <w:rPr>
          <w:rFonts w:ascii="Calibri" w:hAnsi="Calibri" w:cs="Calibri"/>
          <w:iCs/>
          <w:sz w:val="24"/>
          <w:szCs w:val="24"/>
        </w:rPr>
        <w:tab/>
        <w:t xml:space="preserve">Pg. </w:t>
      </w:r>
      <w:r w:rsidR="00B624F3">
        <w:rPr>
          <w:rFonts w:ascii="Calibri" w:hAnsi="Calibri" w:cs="Calibri"/>
          <w:iCs/>
          <w:sz w:val="24"/>
          <w:szCs w:val="24"/>
        </w:rPr>
        <w:t xml:space="preserve"> </w:t>
      </w:r>
      <w:r w:rsidR="008739F9">
        <w:rPr>
          <w:rFonts w:ascii="Calibri" w:hAnsi="Calibri" w:cs="Calibri"/>
          <w:iCs/>
          <w:sz w:val="24"/>
          <w:szCs w:val="24"/>
        </w:rPr>
        <w:t>7</w:t>
      </w:r>
    </w:p>
    <w:p w14:paraId="7AF8E394" w14:textId="49CC7FFE" w:rsidR="00EF0DC9" w:rsidRPr="00BB3375"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rPr>
        <w:t>Further Processing</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Pg. </w:t>
      </w:r>
      <w:r w:rsidR="00B624F3">
        <w:rPr>
          <w:rFonts w:ascii="Calibri" w:hAnsi="Calibri" w:cs="Calibri"/>
          <w:sz w:val="24"/>
          <w:szCs w:val="24"/>
        </w:rPr>
        <w:t xml:space="preserve"> </w:t>
      </w:r>
      <w:r w:rsidR="00E339CD">
        <w:rPr>
          <w:rFonts w:ascii="Calibri" w:hAnsi="Calibri" w:cs="Calibri"/>
          <w:sz w:val="24"/>
          <w:szCs w:val="24"/>
        </w:rPr>
        <w:t>8</w:t>
      </w:r>
    </w:p>
    <w:p w14:paraId="393F8D37" w14:textId="35B07974" w:rsidR="00EF0DC9" w:rsidRPr="00BB3375"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rPr>
        <w:t>Confidentiality</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Pg. </w:t>
      </w:r>
      <w:r w:rsidR="00B624F3">
        <w:rPr>
          <w:rFonts w:ascii="Calibri" w:hAnsi="Calibri" w:cs="Calibri"/>
          <w:sz w:val="24"/>
          <w:szCs w:val="24"/>
        </w:rPr>
        <w:t xml:space="preserve"> </w:t>
      </w:r>
      <w:r w:rsidR="00E339CD">
        <w:rPr>
          <w:rFonts w:ascii="Calibri" w:hAnsi="Calibri" w:cs="Calibri"/>
          <w:sz w:val="24"/>
          <w:szCs w:val="24"/>
        </w:rPr>
        <w:t>8</w:t>
      </w:r>
    </w:p>
    <w:p w14:paraId="561958E9" w14:textId="41C75104" w:rsidR="00EF0DC9" w:rsidRPr="00BB3375"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rPr>
        <w:t>Data Breaches</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Pg. </w:t>
      </w:r>
      <w:r w:rsidR="00B624F3">
        <w:rPr>
          <w:rFonts w:ascii="Calibri" w:hAnsi="Calibri" w:cs="Calibri"/>
          <w:sz w:val="24"/>
          <w:szCs w:val="24"/>
        </w:rPr>
        <w:t xml:space="preserve"> </w:t>
      </w:r>
      <w:r w:rsidR="008739F9">
        <w:rPr>
          <w:rFonts w:ascii="Calibri" w:hAnsi="Calibri" w:cs="Calibri"/>
          <w:sz w:val="24"/>
          <w:szCs w:val="24"/>
        </w:rPr>
        <w:t>8</w:t>
      </w:r>
    </w:p>
    <w:p w14:paraId="2574CBFF" w14:textId="2A27659C" w:rsidR="00EF0DC9" w:rsidRDefault="00EF0DC9" w:rsidP="00B624F3">
      <w:pPr>
        <w:pStyle w:val="ScheduleHeading2"/>
        <w:numPr>
          <w:ilvl w:val="0"/>
          <w:numId w:val="3"/>
        </w:numPr>
        <w:ind w:left="1134" w:hanging="414"/>
        <w:rPr>
          <w:rFonts w:ascii="Calibri" w:hAnsi="Calibri" w:cs="Calibri"/>
          <w:sz w:val="24"/>
          <w:szCs w:val="24"/>
        </w:rPr>
      </w:pPr>
      <w:r w:rsidRPr="00BB3375">
        <w:rPr>
          <w:rFonts w:ascii="Calibri" w:hAnsi="Calibri" w:cs="Calibri"/>
          <w:sz w:val="24"/>
          <w:szCs w:val="24"/>
        </w:rPr>
        <w:t>Changes to this Policy</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Pg. </w:t>
      </w:r>
      <w:r w:rsidR="00B624F3">
        <w:rPr>
          <w:rFonts w:ascii="Calibri" w:hAnsi="Calibri" w:cs="Calibri"/>
          <w:sz w:val="24"/>
          <w:szCs w:val="24"/>
        </w:rPr>
        <w:t xml:space="preserve"> </w:t>
      </w:r>
      <w:r w:rsidR="008739F9">
        <w:rPr>
          <w:rFonts w:ascii="Calibri" w:hAnsi="Calibri" w:cs="Calibri"/>
          <w:sz w:val="24"/>
          <w:szCs w:val="24"/>
        </w:rPr>
        <w:t>8</w:t>
      </w:r>
    </w:p>
    <w:p w14:paraId="0CC2B7F4" w14:textId="77777777" w:rsidR="00EF0DC9" w:rsidRDefault="00EF0DC9" w:rsidP="00B624F3">
      <w:pPr>
        <w:pStyle w:val="ScheduleHeading2"/>
        <w:numPr>
          <w:ilvl w:val="0"/>
          <w:numId w:val="0"/>
        </w:numPr>
        <w:ind w:left="720"/>
        <w:rPr>
          <w:rFonts w:ascii="Calibri" w:hAnsi="Calibri" w:cs="Calibri"/>
          <w:sz w:val="24"/>
          <w:szCs w:val="24"/>
        </w:rPr>
      </w:pPr>
    </w:p>
    <w:p w14:paraId="2517B59A" w14:textId="77777777" w:rsidR="00EF0DC9" w:rsidRDefault="00EF0DC9" w:rsidP="00EF0DC9">
      <w:pPr>
        <w:pStyle w:val="ScheduleHeading2"/>
        <w:numPr>
          <w:ilvl w:val="0"/>
          <w:numId w:val="0"/>
        </w:numPr>
        <w:ind w:left="1440" w:hanging="720"/>
        <w:rPr>
          <w:rFonts w:ascii="Calibri" w:hAnsi="Calibri" w:cs="Calibri"/>
          <w:sz w:val="24"/>
          <w:szCs w:val="24"/>
        </w:rPr>
      </w:pPr>
    </w:p>
    <w:p w14:paraId="27FE2874" w14:textId="77777777" w:rsidR="00EF0DC9" w:rsidRDefault="00EF0DC9" w:rsidP="00B624F3">
      <w:pPr>
        <w:pStyle w:val="ScheduleHeading2"/>
        <w:numPr>
          <w:ilvl w:val="0"/>
          <w:numId w:val="0"/>
        </w:numPr>
        <w:rPr>
          <w:rFonts w:ascii="Calibri" w:hAnsi="Calibri" w:cs="Calibri"/>
          <w:sz w:val="24"/>
          <w:szCs w:val="24"/>
        </w:rPr>
      </w:pPr>
    </w:p>
    <w:p w14:paraId="5C62A3D6" w14:textId="286D9401" w:rsidR="00EF0DC9" w:rsidRPr="00EE692D" w:rsidRDefault="00EF0DC9" w:rsidP="00EE692D">
      <w:pPr>
        <w:pStyle w:val="ScheduleHeading2"/>
        <w:numPr>
          <w:ilvl w:val="0"/>
          <w:numId w:val="0"/>
        </w:numPr>
        <w:jc w:val="center"/>
        <w:rPr>
          <w:rFonts w:ascii="Calibri" w:hAnsi="Calibri" w:cs="Calibri"/>
          <w:b/>
          <w:bCs/>
          <w:sz w:val="22"/>
          <w:szCs w:val="22"/>
        </w:rPr>
      </w:pPr>
      <w:r w:rsidRPr="00EE692D">
        <w:rPr>
          <w:rFonts w:ascii="Calibri" w:hAnsi="Calibri" w:cs="Calibri"/>
          <w:b/>
          <w:bCs/>
          <w:sz w:val="22"/>
          <w:szCs w:val="22"/>
        </w:rPr>
        <w:t xml:space="preserve">This Privacy Policy is provided to you by Shinfield Parish Council </w:t>
      </w:r>
      <w:r w:rsidR="00EE692D">
        <w:rPr>
          <w:rFonts w:ascii="Calibri" w:hAnsi="Calibri" w:cs="Calibri"/>
          <w:b/>
          <w:bCs/>
          <w:sz w:val="22"/>
          <w:szCs w:val="22"/>
        </w:rPr>
        <w:br/>
      </w:r>
      <w:r w:rsidRPr="00EE692D">
        <w:rPr>
          <w:rFonts w:ascii="Calibri" w:hAnsi="Calibri" w:cs="Calibri"/>
          <w:b/>
          <w:bCs/>
          <w:sz w:val="22"/>
          <w:szCs w:val="22"/>
        </w:rPr>
        <w:t>which is the data controller fo</w:t>
      </w:r>
      <w:r w:rsidR="00EE692D">
        <w:rPr>
          <w:rFonts w:ascii="Calibri" w:hAnsi="Calibri" w:cs="Calibri"/>
          <w:b/>
          <w:bCs/>
          <w:sz w:val="22"/>
          <w:szCs w:val="22"/>
        </w:rPr>
        <w:t xml:space="preserve">r </w:t>
      </w:r>
      <w:r w:rsidRPr="00EE692D">
        <w:rPr>
          <w:rFonts w:ascii="Calibri" w:hAnsi="Calibri" w:cs="Calibri"/>
          <w:b/>
          <w:bCs/>
          <w:sz w:val="22"/>
          <w:szCs w:val="22"/>
        </w:rPr>
        <w:t>your data.</w:t>
      </w:r>
      <w:r w:rsidR="00B624F3" w:rsidRPr="00EE692D">
        <w:rPr>
          <w:rFonts w:ascii="Calibri" w:hAnsi="Calibri" w:cs="Calibri"/>
          <w:b/>
          <w:bCs/>
          <w:sz w:val="22"/>
          <w:szCs w:val="22"/>
        </w:rPr>
        <w:br/>
      </w:r>
    </w:p>
    <w:p w14:paraId="4F341D56" w14:textId="09739430" w:rsidR="00EF0DC9" w:rsidRPr="00EE692D" w:rsidRDefault="00EF0DC9" w:rsidP="00B624F3">
      <w:pPr>
        <w:pStyle w:val="ScheduleHeading2"/>
        <w:numPr>
          <w:ilvl w:val="0"/>
          <w:numId w:val="0"/>
        </w:numPr>
        <w:rPr>
          <w:rFonts w:ascii="Calibri" w:hAnsi="Calibri" w:cs="Calibri"/>
          <w:sz w:val="22"/>
          <w:szCs w:val="22"/>
        </w:rPr>
      </w:pPr>
      <w:r w:rsidRPr="00EE692D">
        <w:rPr>
          <w:rFonts w:ascii="Calibri" w:hAnsi="Calibri" w:cs="Calibri"/>
          <w:sz w:val="22"/>
          <w:szCs w:val="22"/>
        </w:rPr>
        <w:t xml:space="preserve">Contact details are:  </w:t>
      </w:r>
      <w:r w:rsidR="00B624F3" w:rsidRPr="00EE692D">
        <w:rPr>
          <w:rFonts w:ascii="Calibri" w:hAnsi="Calibri" w:cs="Calibri"/>
          <w:sz w:val="22"/>
          <w:szCs w:val="22"/>
        </w:rPr>
        <w:br/>
      </w:r>
      <w:r w:rsidR="00B624F3" w:rsidRPr="00EE692D">
        <w:rPr>
          <w:rFonts w:ascii="Calibri" w:hAnsi="Calibri" w:cs="Calibri"/>
          <w:sz w:val="22"/>
          <w:szCs w:val="22"/>
        </w:rPr>
        <w:br/>
      </w:r>
      <w:r w:rsidRPr="00EE692D">
        <w:rPr>
          <w:rFonts w:ascii="Calibri" w:hAnsi="Calibri" w:cs="Calibri"/>
          <w:sz w:val="22"/>
          <w:szCs w:val="22"/>
        </w:rPr>
        <w:t>Shinfield PC</w:t>
      </w:r>
      <w:r w:rsidR="00EE692D" w:rsidRPr="00EE692D">
        <w:rPr>
          <w:rFonts w:ascii="Calibri" w:hAnsi="Calibri" w:cs="Calibri"/>
          <w:sz w:val="22"/>
          <w:szCs w:val="22"/>
        </w:rPr>
        <w:t>,</w:t>
      </w:r>
      <w:r w:rsidRPr="00EE692D">
        <w:rPr>
          <w:rFonts w:ascii="Calibri" w:hAnsi="Calibri" w:cs="Calibri"/>
          <w:sz w:val="22"/>
          <w:szCs w:val="22"/>
        </w:rPr>
        <w:t xml:space="preserve"> c/o The Clerk, Shinfield Parish Hall, School Green, Shinfield, Berkshire</w:t>
      </w:r>
      <w:r w:rsidR="00EE692D" w:rsidRPr="00EE692D">
        <w:rPr>
          <w:rFonts w:ascii="Calibri" w:hAnsi="Calibri" w:cs="Calibri"/>
          <w:sz w:val="22"/>
          <w:szCs w:val="22"/>
        </w:rPr>
        <w:t>,</w:t>
      </w:r>
      <w:r w:rsidRPr="00EE692D">
        <w:rPr>
          <w:rFonts w:ascii="Calibri" w:hAnsi="Calibri" w:cs="Calibri"/>
          <w:sz w:val="22"/>
          <w:szCs w:val="22"/>
        </w:rPr>
        <w:t xml:space="preserve"> RG2 9EH</w:t>
      </w:r>
      <w:r w:rsidR="00B624F3" w:rsidRPr="00EE692D">
        <w:rPr>
          <w:rFonts w:ascii="Calibri" w:hAnsi="Calibri" w:cs="Calibri"/>
          <w:sz w:val="22"/>
          <w:szCs w:val="22"/>
        </w:rPr>
        <w:t>.</w:t>
      </w:r>
      <w:r w:rsidR="00B624F3" w:rsidRPr="00EE692D">
        <w:rPr>
          <w:rFonts w:ascii="Calibri" w:hAnsi="Calibri" w:cs="Calibri"/>
          <w:sz w:val="22"/>
          <w:szCs w:val="22"/>
        </w:rPr>
        <w:br/>
      </w:r>
      <w:r w:rsidRPr="00EE692D">
        <w:rPr>
          <w:rFonts w:ascii="Calibri" w:hAnsi="Calibri" w:cs="Calibri"/>
          <w:sz w:val="22"/>
          <w:szCs w:val="22"/>
        </w:rPr>
        <w:t xml:space="preserve"> </w:t>
      </w:r>
      <w:r w:rsidR="00B624F3" w:rsidRPr="00EE692D">
        <w:rPr>
          <w:rFonts w:ascii="Calibri" w:hAnsi="Calibri" w:cs="Calibri"/>
          <w:sz w:val="22"/>
          <w:szCs w:val="22"/>
        </w:rPr>
        <w:br/>
      </w:r>
      <w:r w:rsidRPr="00EE692D">
        <w:rPr>
          <w:rFonts w:ascii="Calibri" w:hAnsi="Calibri" w:cs="Calibri"/>
          <w:sz w:val="22"/>
          <w:szCs w:val="22"/>
        </w:rPr>
        <w:t>Email:</w:t>
      </w:r>
      <w:hyperlink r:id="rId7" w:history="1">
        <w:r w:rsidRPr="00EE692D">
          <w:rPr>
            <w:rStyle w:val="Hyperlink"/>
            <w:rFonts w:ascii="Calibri" w:eastAsia="Arial Unicode MS" w:hAnsi="Calibri" w:cs="Calibri"/>
            <w:sz w:val="22"/>
            <w:szCs w:val="22"/>
          </w:rPr>
          <w:t>clerk@shinfieldparish.gov.uk</w:t>
        </w:r>
      </w:hyperlink>
    </w:p>
    <w:p w14:paraId="1235C085" w14:textId="54E9DFFA" w:rsidR="00EF0DC9" w:rsidRDefault="00EF0DC9" w:rsidP="0034232F">
      <w:pPr>
        <w:shd w:val="clear" w:color="auto" w:fill="FFFFFF"/>
        <w:spacing w:after="0" w:line="360" w:lineRule="atLeast"/>
        <w:ind w:left="0"/>
        <w:textAlignment w:val="baseline"/>
        <w:rPr>
          <w:rFonts w:ascii="inherit" w:eastAsia="Times New Roman" w:hAnsi="inherit" w:cs="Arial"/>
          <w:b/>
          <w:bCs/>
          <w:color w:val="565656"/>
          <w:sz w:val="24"/>
          <w:szCs w:val="24"/>
          <w:bdr w:val="none" w:sz="0" w:space="0" w:color="auto" w:frame="1"/>
          <w:lang w:eastAsia="en-GB"/>
        </w:rPr>
      </w:pPr>
    </w:p>
    <w:p w14:paraId="33276251" w14:textId="77777777" w:rsidR="00EF0DC9" w:rsidRDefault="00EF0DC9" w:rsidP="00EF0DC9">
      <w:pPr>
        <w:pStyle w:val="ListParagraph"/>
        <w:numPr>
          <w:ilvl w:val="0"/>
          <w:numId w:val="4"/>
        </w:numPr>
      </w:pPr>
      <w:r w:rsidRPr="00BB3375">
        <w:lastRenderedPageBreak/>
        <w:t>The Purpose of this Policy</w:t>
      </w:r>
      <w:r>
        <w:br/>
      </w:r>
    </w:p>
    <w:p w14:paraId="08F39984" w14:textId="77777777" w:rsidR="00EF0DC9" w:rsidRDefault="00EF0DC9" w:rsidP="00EF0DC9">
      <w:pPr>
        <w:pStyle w:val="ListParagraph"/>
        <w:numPr>
          <w:ilvl w:val="1"/>
          <w:numId w:val="4"/>
        </w:numPr>
      </w:pPr>
      <w:r w:rsidRPr="00BB3375">
        <w:t>This Privacy Notice is provided to you by Shinfield Parish Council which is the data controller for your data.</w:t>
      </w:r>
    </w:p>
    <w:p w14:paraId="04551980" w14:textId="77777777" w:rsidR="00EF0DC9" w:rsidRDefault="00EF0DC9" w:rsidP="00EF0DC9">
      <w:pPr>
        <w:pStyle w:val="ListParagraph"/>
        <w:numPr>
          <w:ilvl w:val="1"/>
          <w:numId w:val="4"/>
        </w:numPr>
      </w:pPr>
      <w:r w:rsidRPr="00BB3375">
        <w:t>The General Data Protection Regulation (GDPR) Act is the regulation that replaced the Data Protection Act 1998 and came into force on 25th May 2018.</w:t>
      </w:r>
    </w:p>
    <w:p w14:paraId="4FBFEDFC" w14:textId="77777777" w:rsidR="00EF0DC9" w:rsidRPr="00BB3375" w:rsidRDefault="00EF0DC9" w:rsidP="00EF0DC9">
      <w:pPr>
        <w:pStyle w:val="ListParagraph"/>
        <w:numPr>
          <w:ilvl w:val="1"/>
          <w:numId w:val="4"/>
        </w:numPr>
      </w:pPr>
      <w:r w:rsidRPr="00BB3375">
        <w:t>This regulation sets out requirements for how organisations are required to handle personal data, with the aim that it will enhance the rights of people whose data is held and give them more control over what happens to their data.</w:t>
      </w:r>
      <w:r w:rsidRPr="00BB3375">
        <w:br/>
      </w:r>
    </w:p>
    <w:p w14:paraId="507D634B" w14:textId="77777777" w:rsidR="0034232F" w:rsidRDefault="00EF0DC9" w:rsidP="00EF0DC9">
      <w:pPr>
        <w:pStyle w:val="ListParagraph"/>
        <w:numPr>
          <w:ilvl w:val="0"/>
          <w:numId w:val="4"/>
        </w:numPr>
      </w:pPr>
      <w:r w:rsidRPr="00BB3375">
        <w:t>Information Applicable to the GDPR Act</w:t>
      </w:r>
      <w:r w:rsidR="0034232F">
        <w:br/>
      </w:r>
    </w:p>
    <w:p w14:paraId="22686649" w14:textId="1F16471A" w:rsidR="00EF0DC9" w:rsidRDefault="00EF0DC9" w:rsidP="0034232F">
      <w:pPr>
        <w:pStyle w:val="ListParagraph"/>
        <w:numPr>
          <w:ilvl w:val="1"/>
          <w:numId w:val="4"/>
        </w:numPr>
      </w:pPr>
      <w:r w:rsidRPr="00BB3375">
        <w:t>The GDPR applies to ‘personal data’, this means any information relating to an individual person who can be directly or indirectly identified by any of the personal data held by directly using the data itself or by combining it with other information which helps to identify a living individual (e.g. a list of staff may contain personnel ID numbers rather than names but if you use a separate list of the ID numbers which give the corresponding names to identify the staff in the first list then the first list will also be treated as personal data).</w:t>
      </w:r>
    </w:p>
    <w:p w14:paraId="1A28C627" w14:textId="77777777" w:rsidR="00EF0DC9" w:rsidRPr="00BB3375" w:rsidRDefault="00EF0DC9" w:rsidP="00EF0DC9">
      <w:pPr>
        <w:pStyle w:val="ListParagraph"/>
      </w:pPr>
    </w:p>
    <w:p w14:paraId="29469286" w14:textId="77777777" w:rsidR="00EF0DC9" w:rsidRDefault="00EF0DC9" w:rsidP="00EF0DC9">
      <w:pPr>
        <w:pStyle w:val="ListParagraph"/>
        <w:numPr>
          <w:ilvl w:val="0"/>
          <w:numId w:val="4"/>
        </w:numPr>
      </w:pPr>
      <w:r w:rsidRPr="00BB3375">
        <w:t xml:space="preserve">Your </w:t>
      </w:r>
      <w:r>
        <w:t>P</w:t>
      </w:r>
      <w:r w:rsidRPr="00BB3375">
        <w:t xml:space="preserve">ersonal </w:t>
      </w:r>
      <w:r>
        <w:t>D</w:t>
      </w:r>
      <w:r w:rsidRPr="00BB3375">
        <w:t>ata – What is it?</w:t>
      </w:r>
      <w:r>
        <w:br/>
      </w:r>
    </w:p>
    <w:p w14:paraId="136FD5AE" w14:textId="3F0E5419" w:rsidR="00EF0DC9" w:rsidRDefault="00EF0DC9" w:rsidP="00EF0DC9">
      <w:pPr>
        <w:pStyle w:val="ListParagraph"/>
        <w:numPr>
          <w:ilvl w:val="1"/>
          <w:numId w:val="4"/>
        </w:numPr>
      </w:pPr>
      <w:r w:rsidRPr="00BB3375">
        <w:t xml:space="preserve">“Personal </w:t>
      </w:r>
      <w:r w:rsidR="0034232F">
        <w:t>D</w:t>
      </w:r>
      <w:r w:rsidRPr="00BB3375">
        <w:t>ata” is any information about a living individual which allows them to be identified from that data (for example a name, photographs, videos, email address, or address). </w:t>
      </w:r>
    </w:p>
    <w:p w14:paraId="44653420" w14:textId="77777777" w:rsidR="00EF0DC9" w:rsidRDefault="00EF0DC9" w:rsidP="00EF0DC9">
      <w:pPr>
        <w:pStyle w:val="ListParagraph"/>
        <w:numPr>
          <w:ilvl w:val="1"/>
          <w:numId w:val="4"/>
        </w:numPr>
      </w:pPr>
      <w:r w:rsidRPr="00BB3375">
        <w:t>Examples of personal data are:</w:t>
      </w:r>
      <w:r>
        <w:br/>
      </w:r>
    </w:p>
    <w:p w14:paraId="798D8723" w14:textId="77777777" w:rsidR="00EF0DC9" w:rsidRDefault="00EF0DC9" w:rsidP="00EF0DC9">
      <w:pPr>
        <w:pStyle w:val="ListParagraph"/>
        <w:numPr>
          <w:ilvl w:val="2"/>
          <w:numId w:val="4"/>
        </w:numPr>
        <w:ind w:left="1560" w:hanging="709"/>
      </w:pPr>
      <w:r w:rsidRPr="00BB3375">
        <w:t>Name</w:t>
      </w:r>
    </w:p>
    <w:p w14:paraId="45864FE9" w14:textId="77777777" w:rsidR="00EF0DC9" w:rsidRDefault="00EF0DC9" w:rsidP="00EF0DC9">
      <w:pPr>
        <w:pStyle w:val="ListParagraph"/>
        <w:numPr>
          <w:ilvl w:val="2"/>
          <w:numId w:val="4"/>
        </w:numPr>
        <w:ind w:left="1560" w:hanging="709"/>
      </w:pPr>
      <w:r w:rsidRPr="00BB3375">
        <w:t>Email address</w:t>
      </w:r>
    </w:p>
    <w:p w14:paraId="4CB483C5" w14:textId="77777777" w:rsidR="00EF0DC9" w:rsidRDefault="00EF0DC9" w:rsidP="00EF0DC9">
      <w:pPr>
        <w:pStyle w:val="ListParagraph"/>
        <w:numPr>
          <w:ilvl w:val="2"/>
          <w:numId w:val="4"/>
        </w:numPr>
        <w:ind w:left="1560" w:hanging="709"/>
      </w:pPr>
      <w:r w:rsidRPr="00BB3375">
        <w:t>Phone number</w:t>
      </w:r>
    </w:p>
    <w:p w14:paraId="3C12BA60" w14:textId="01AF7119" w:rsidR="000071D3" w:rsidRDefault="00EF0DC9" w:rsidP="00EF0DC9">
      <w:pPr>
        <w:pStyle w:val="ListParagraph"/>
        <w:numPr>
          <w:ilvl w:val="2"/>
          <w:numId w:val="4"/>
        </w:numPr>
        <w:ind w:left="1560" w:hanging="709"/>
      </w:pPr>
      <w:r w:rsidRPr="00BB3375">
        <w:t xml:space="preserve">Personal Identification Numbers, </w:t>
      </w:r>
      <w:proofErr w:type="gramStart"/>
      <w:r w:rsidR="0034232F" w:rsidRPr="00BB3375">
        <w:t>e.g.</w:t>
      </w:r>
      <w:proofErr w:type="gramEnd"/>
      <w:r w:rsidRPr="00BB3375">
        <w:t xml:space="preserve"> bank account, national insurance number</w:t>
      </w:r>
      <w:r w:rsidR="000071D3">
        <w:br/>
      </w:r>
    </w:p>
    <w:p w14:paraId="025CBF4E" w14:textId="263E869C" w:rsidR="00EF0DC9" w:rsidRPr="00BB3375" w:rsidRDefault="00EF0DC9" w:rsidP="000071D3">
      <w:pPr>
        <w:pStyle w:val="ListParagraph"/>
        <w:numPr>
          <w:ilvl w:val="1"/>
          <w:numId w:val="4"/>
        </w:numPr>
      </w:pPr>
      <w:r w:rsidRPr="00BB3375">
        <w:t xml:space="preserve">Identification can be </w:t>
      </w:r>
      <w:r>
        <w:t>t</w:t>
      </w:r>
      <w:r w:rsidRPr="00BB3375">
        <w:t xml:space="preserve">he processing of personal data </w:t>
      </w:r>
      <w:r w:rsidR="0034232F">
        <w:t xml:space="preserve">and </w:t>
      </w:r>
      <w:r w:rsidRPr="00BB3375">
        <w:t>is governed by legislation relating to personal data which applies in the United Kingdom</w:t>
      </w:r>
      <w:r w:rsidR="0034232F">
        <w:t>,</w:t>
      </w:r>
      <w:r w:rsidRPr="00BB3375">
        <w:t xml:space="preserve"> including the General Data Protection Regulation (the “GDPR) and other legislation relating to personal data and rights such as the Human Rights Act.</w:t>
      </w:r>
    </w:p>
    <w:p w14:paraId="3B23D247" w14:textId="77777777" w:rsidR="00EF0DC9" w:rsidRPr="00BB3375" w:rsidRDefault="00EF0DC9" w:rsidP="00EF0DC9">
      <w:pPr>
        <w:pStyle w:val="ListParagraph"/>
        <w:ind w:left="792"/>
      </w:pPr>
    </w:p>
    <w:p w14:paraId="6846B773" w14:textId="77777777" w:rsidR="00EF0DC9" w:rsidRDefault="00EF0DC9" w:rsidP="00EF0DC9">
      <w:pPr>
        <w:pStyle w:val="ListParagraph"/>
        <w:numPr>
          <w:ilvl w:val="0"/>
          <w:numId w:val="4"/>
        </w:numPr>
      </w:pPr>
      <w:r w:rsidRPr="00BB3375">
        <w:t>Personal Data we Process:</w:t>
      </w:r>
      <w:r>
        <w:br/>
      </w:r>
    </w:p>
    <w:p w14:paraId="7BF89675" w14:textId="072BE57B" w:rsidR="00EF0DC9" w:rsidRDefault="00EF0DC9" w:rsidP="00EF0DC9">
      <w:pPr>
        <w:pStyle w:val="ListParagraph"/>
        <w:numPr>
          <w:ilvl w:val="1"/>
          <w:numId w:val="4"/>
        </w:numPr>
      </w:pPr>
      <w:r w:rsidRPr="00BB3375">
        <w:t>Names, titles, aliases</w:t>
      </w:r>
      <w:r w:rsidR="0034232F">
        <w:t xml:space="preserve"> and</w:t>
      </w:r>
      <w:r w:rsidRPr="00BB3375">
        <w:t xml:space="preserve"> photographs.</w:t>
      </w:r>
    </w:p>
    <w:p w14:paraId="0AB104FD" w14:textId="3A0F5363" w:rsidR="00EF0DC9" w:rsidRDefault="00EF0DC9" w:rsidP="00EF0DC9">
      <w:pPr>
        <w:pStyle w:val="ListParagraph"/>
        <w:numPr>
          <w:ilvl w:val="1"/>
          <w:numId w:val="4"/>
        </w:numPr>
      </w:pPr>
      <w:r w:rsidRPr="00BB3375">
        <w:t>Contact details such as telephone numbers, addresses and email addresses.</w:t>
      </w:r>
    </w:p>
    <w:p w14:paraId="44190266" w14:textId="73ABA289" w:rsidR="00EF0DC9" w:rsidRDefault="00EF0DC9" w:rsidP="00EF0DC9">
      <w:pPr>
        <w:pStyle w:val="ListParagraph"/>
        <w:numPr>
          <w:ilvl w:val="1"/>
          <w:numId w:val="4"/>
        </w:numPr>
      </w:pPr>
      <w:r w:rsidRPr="00BB3375">
        <w:t xml:space="preserve">Where they are relevant to the services provided by </w:t>
      </w:r>
      <w:r w:rsidR="0034232F">
        <w:t>the</w:t>
      </w:r>
      <w:r w:rsidRPr="00BB3375">
        <w:t xml:space="preserve"> </w:t>
      </w:r>
      <w:r w:rsidR="00B624F3">
        <w:t>C</w:t>
      </w:r>
      <w:r w:rsidRPr="00BB3375">
        <w:t>ouncil, or where you provide them to us, we may process information such as gender, age, marital status, nationality, education/work history, academic/professional qualifications, hobbies, family composition</w:t>
      </w:r>
      <w:r>
        <w:t xml:space="preserve"> </w:t>
      </w:r>
      <w:r w:rsidRPr="00BB3375">
        <w:t>and depend</w:t>
      </w:r>
      <w:r>
        <w:t>e</w:t>
      </w:r>
      <w:r w:rsidRPr="00BB3375">
        <w:t>nts</w:t>
      </w:r>
      <w:r>
        <w:t>.</w:t>
      </w:r>
    </w:p>
    <w:p w14:paraId="0E7DEE81" w14:textId="1E19006B" w:rsidR="00EF0DC9" w:rsidRPr="00F9287A" w:rsidRDefault="00EF0DC9" w:rsidP="00EF0DC9">
      <w:pPr>
        <w:pStyle w:val="ListParagraph"/>
        <w:numPr>
          <w:ilvl w:val="1"/>
          <w:numId w:val="4"/>
        </w:numPr>
      </w:pPr>
      <w:r w:rsidRPr="00BB3375">
        <w:t xml:space="preserve">Where you pay for activities, such as </w:t>
      </w:r>
      <w:r w:rsidR="0034232F">
        <w:t xml:space="preserve">the </w:t>
      </w:r>
      <w:r w:rsidRPr="00BB3375">
        <w:t xml:space="preserve">use of a </w:t>
      </w:r>
      <w:r w:rsidR="00B624F3">
        <w:t>C</w:t>
      </w:r>
      <w:r w:rsidRPr="00BB3375">
        <w:t xml:space="preserve">ouncil hall, financial identifiers such as bank account numbers, payment card numbers, payment/transaction identifiers, policy </w:t>
      </w:r>
      <w:r w:rsidRPr="00F9287A">
        <w:t>numbers and claim numbers.</w:t>
      </w:r>
    </w:p>
    <w:p w14:paraId="4031CAF5" w14:textId="2843B579" w:rsidR="00FD39EE" w:rsidRPr="00F9287A" w:rsidRDefault="00805000" w:rsidP="00EF0DC9">
      <w:pPr>
        <w:pStyle w:val="ListParagraph"/>
        <w:numPr>
          <w:ilvl w:val="1"/>
          <w:numId w:val="4"/>
        </w:numPr>
      </w:pPr>
      <w:r w:rsidRPr="00F9287A">
        <w:t xml:space="preserve">Our website does not use </w:t>
      </w:r>
      <w:r w:rsidR="00FD39EE" w:rsidRPr="00F9287A">
        <w:t>cookies</w:t>
      </w:r>
      <w:r w:rsidRPr="00F9287A">
        <w:t xml:space="preserve"> for tracking purposes.  They are used solely for providing web traffic and statistical information. </w:t>
      </w:r>
    </w:p>
    <w:p w14:paraId="253A41FB" w14:textId="77777777" w:rsidR="00EF0DC9" w:rsidRDefault="00EF0DC9" w:rsidP="00EF0DC9">
      <w:pPr>
        <w:pStyle w:val="ListParagraph"/>
        <w:numPr>
          <w:ilvl w:val="0"/>
          <w:numId w:val="4"/>
        </w:numPr>
      </w:pPr>
      <w:r w:rsidRPr="00BB3375">
        <w:lastRenderedPageBreak/>
        <w:t>Processing</w:t>
      </w:r>
      <w:r>
        <w:t xml:space="preserve"> </w:t>
      </w:r>
      <w:r w:rsidRPr="00BB3375">
        <w:t>/</w:t>
      </w:r>
      <w:r>
        <w:t xml:space="preserve"> U</w:t>
      </w:r>
      <w:r w:rsidRPr="00BB3375">
        <w:t>se of Personal Data</w:t>
      </w:r>
      <w:r>
        <w:br/>
      </w:r>
    </w:p>
    <w:p w14:paraId="470213B9" w14:textId="51BCFF3F" w:rsidR="00EF0DC9" w:rsidRDefault="00EF0DC9" w:rsidP="00EF0DC9">
      <w:pPr>
        <w:pStyle w:val="ListParagraph"/>
        <w:numPr>
          <w:ilvl w:val="1"/>
          <w:numId w:val="4"/>
        </w:numPr>
      </w:pPr>
      <w:r w:rsidRPr="00BB3375">
        <w:t xml:space="preserve">The </w:t>
      </w:r>
      <w:r w:rsidR="00B624F3">
        <w:t>C</w:t>
      </w:r>
      <w:r w:rsidRPr="00BB3375">
        <w:t>ouncil will comply with data protection law. This says that the personal data we hold about you must be:</w:t>
      </w:r>
      <w:r>
        <w:br/>
      </w:r>
    </w:p>
    <w:p w14:paraId="35BB7C5F" w14:textId="174F0C91" w:rsidR="00EF0DC9" w:rsidRDefault="00EF0DC9" w:rsidP="00EF0DC9">
      <w:pPr>
        <w:pStyle w:val="ListParagraph"/>
        <w:numPr>
          <w:ilvl w:val="2"/>
          <w:numId w:val="4"/>
        </w:numPr>
        <w:ind w:left="1560" w:hanging="709"/>
      </w:pPr>
      <w:r w:rsidRPr="00BB3375">
        <w:t>Data</w:t>
      </w:r>
      <w:r w:rsidR="0034232F">
        <w:t xml:space="preserve"> </w:t>
      </w:r>
      <w:r w:rsidRPr="00BB3375">
        <w:t>obtained for a specific and lawful reason</w:t>
      </w:r>
      <w:r w:rsidR="0034232F">
        <w:t>.</w:t>
      </w:r>
    </w:p>
    <w:p w14:paraId="749F0C05" w14:textId="4E296674" w:rsidR="00EF0DC9" w:rsidRDefault="00EF0DC9" w:rsidP="00EF0DC9">
      <w:pPr>
        <w:pStyle w:val="ListParagraph"/>
        <w:numPr>
          <w:ilvl w:val="2"/>
          <w:numId w:val="4"/>
        </w:numPr>
        <w:ind w:left="1560" w:hanging="709"/>
      </w:pPr>
      <w:r w:rsidRPr="00BB3375">
        <w:t>Data processed fairly and lawfully</w:t>
      </w:r>
      <w:r w:rsidR="0034232F">
        <w:t>.</w:t>
      </w:r>
    </w:p>
    <w:p w14:paraId="149D0EE9" w14:textId="2A10AC1C" w:rsidR="00EF0DC9" w:rsidRDefault="0034232F" w:rsidP="00EF0DC9">
      <w:pPr>
        <w:pStyle w:val="ListParagraph"/>
        <w:numPr>
          <w:ilvl w:val="2"/>
          <w:numId w:val="4"/>
        </w:numPr>
        <w:ind w:left="1560" w:hanging="709"/>
      </w:pPr>
      <w:r>
        <w:t>R</w:t>
      </w:r>
      <w:r w:rsidR="00EF0DC9" w:rsidRPr="00BB3375">
        <w:t>elevant and used only for the purpose in which it was collected</w:t>
      </w:r>
      <w:r>
        <w:t>.</w:t>
      </w:r>
    </w:p>
    <w:p w14:paraId="6851B41E" w14:textId="1A226647" w:rsidR="00EF0DC9" w:rsidRDefault="0034232F" w:rsidP="00EF0DC9">
      <w:pPr>
        <w:pStyle w:val="ListParagraph"/>
        <w:numPr>
          <w:ilvl w:val="2"/>
          <w:numId w:val="4"/>
        </w:numPr>
        <w:ind w:left="1560" w:hanging="709"/>
      </w:pPr>
      <w:r>
        <w:t>A</w:t>
      </w:r>
      <w:r w:rsidR="00EF0DC9" w:rsidRPr="00BB3375">
        <w:t>ccurate and up to date</w:t>
      </w:r>
      <w:r>
        <w:t>.</w:t>
      </w:r>
    </w:p>
    <w:p w14:paraId="2177DAF0" w14:textId="4AC0E3A6" w:rsidR="00EF0DC9" w:rsidRDefault="0034232F" w:rsidP="00EF0DC9">
      <w:pPr>
        <w:pStyle w:val="ListParagraph"/>
        <w:numPr>
          <w:ilvl w:val="2"/>
          <w:numId w:val="4"/>
        </w:numPr>
        <w:ind w:left="1560" w:hanging="709"/>
      </w:pPr>
      <w:r>
        <w:t>S</w:t>
      </w:r>
      <w:r w:rsidR="00EF0DC9" w:rsidRPr="00BB3375">
        <w:t xml:space="preserve">tored and kept for no longer than is necessary and is kept secure at all times, so that it is not subject to loss or damage and only accessed by those appropriate, </w:t>
      </w:r>
      <w:proofErr w:type="gramStart"/>
      <w:r w:rsidR="00EF0DC9" w:rsidRPr="00BB3375">
        <w:t>i.e.</w:t>
      </w:r>
      <w:proofErr w:type="gramEnd"/>
      <w:r w:rsidR="00EF0DC9" w:rsidRPr="00BB3375">
        <w:t xml:space="preserve"> not accessible to members of the public.</w:t>
      </w:r>
    </w:p>
    <w:p w14:paraId="0E16DC38" w14:textId="61F37DD9" w:rsidR="00EF0DC9" w:rsidRDefault="0034232F" w:rsidP="00EF0DC9">
      <w:pPr>
        <w:pStyle w:val="ListParagraph"/>
        <w:numPr>
          <w:ilvl w:val="2"/>
          <w:numId w:val="4"/>
        </w:numPr>
        <w:ind w:left="1560" w:hanging="709"/>
      </w:pPr>
      <w:r>
        <w:t>K</w:t>
      </w:r>
      <w:r w:rsidR="00EF0DC9" w:rsidRPr="00BB3375">
        <w:t xml:space="preserve">ept and destroyed securely including ensuring that appropriate technical and security measures are in place to protect your personal data to protect </w:t>
      </w:r>
      <w:r>
        <w:t>that</w:t>
      </w:r>
      <w:r w:rsidR="00EF0DC9" w:rsidRPr="00BB3375">
        <w:t xml:space="preserve"> data from loss, misuse, unauthorised access and disclosure</w:t>
      </w:r>
      <w:r>
        <w:t>.</w:t>
      </w:r>
    </w:p>
    <w:p w14:paraId="1E0AF835" w14:textId="761019A6" w:rsidR="00EF0DC9" w:rsidRDefault="0034232F" w:rsidP="00EF0DC9">
      <w:pPr>
        <w:pStyle w:val="ListParagraph"/>
        <w:numPr>
          <w:ilvl w:val="2"/>
          <w:numId w:val="4"/>
        </w:numPr>
        <w:ind w:left="1560" w:hanging="709"/>
      </w:pPr>
      <w:r>
        <w:t>P</w:t>
      </w:r>
      <w:r w:rsidR="00EF0DC9" w:rsidRPr="00BB3375">
        <w:t xml:space="preserve">rocessed in accordance </w:t>
      </w:r>
      <w:r w:rsidR="00B624F3">
        <w:t>with</w:t>
      </w:r>
      <w:r w:rsidR="00EF0DC9" w:rsidRPr="00BB3375">
        <w:t xml:space="preserve"> the rights of individuals – </w:t>
      </w:r>
      <w:r>
        <w:t>u</w:t>
      </w:r>
      <w:r w:rsidR="00EF0DC9" w:rsidRPr="00BB3375">
        <w:t>pon request individuals may request all of the information held in regard to them.</w:t>
      </w:r>
      <w:r w:rsidR="00EF0DC9">
        <w:br/>
      </w:r>
    </w:p>
    <w:p w14:paraId="25E0D502" w14:textId="77777777" w:rsidR="00EF0DC9" w:rsidRDefault="00EF0DC9" w:rsidP="00E869FF">
      <w:pPr>
        <w:pStyle w:val="ListParagraph"/>
        <w:numPr>
          <w:ilvl w:val="1"/>
          <w:numId w:val="4"/>
        </w:numPr>
      </w:pPr>
      <w:r w:rsidRPr="00BB3375">
        <w:t>We use your personal data for some or all of the following purposes:</w:t>
      </w:r>
      <w:r>
        <w:br/>
      </w:r>
    </w:p>
    <w:p w14:paraId="3D5879B4" w14:textId="4E286523" w:rsidR="00EF0DC9" w:rsidRDefault="00EF0DC9" w:rsidP="00860726">
      <w:pPr>
        <w:pStyle w:val="ListParagraph"/>
        <w:numPr>
          <w:ilvl w:val="2"/>
          <w:numId w:val="4"/>
        </w:numPr>
        <w:ind w:left="1560" w:hanging="709"/>
      </w:pPr>
      <w:r w:rsidRPr="00BB3375">
        <w:t>To deliver public services including to understand your needs to provide the services that you request and to understand what we can do for you and inform you of other relevant services</w:t>
      </w:r>
      <w:r w:rsidR="0034232F">
        <w:t>.</w:t>
      </w:r>
    </w:p>
    <w:p w14:paraId="0641CF47" w14:textId="7EBCC38E" w:rsidR="00EF0DC9" w:rsidRDefault="00EF0DC9" w:rsidP="00F958C5">
      <w:pPr>
        <w:pStyle w:val="ListParagraph"/>
        <w:numPr>
          <w:ilvl w:val="2"/>
          <w:numId w:val="4"/>
        </w:numPr>
        <w:ind w:left="1560" w:hanging="709"/>
      </w:pPr>
      <w:r w:rsidRPr="00BB3375">
        <w:t>To confirm your identity to provide some services</w:t>
      </w:r>
      <w:r w:rsidR="0034232F">
        <w:t>.</w:t>
      </w:r>
    </w:p>
    <w:p w14:paraId="25B984F3" w14:textId="2AA7289B" w:rsidR="00EF0DC9" w:rsidRDefault="00EF0DC9" w:rsidP="00F958C5">
      <w:pPr>
        <w:pStyle w:val="ListParagraph"/>
        <w:numPr>
          <w:ilvl w:val="2"/>
          <w:numId w:val="4"/>
        </w:numPr>
        <w:ind w:left="1560" w:hanging="709"/>
      </w:pPr>
      <w:r w:rsidRPr="00BB3375">
        <w:t>To contact you by post, email, telephone or using social media (</w:t>
      </w:r>
      <w:proofErr w:type="gramStart"/>
      <w:r w:rsidRPr="00BB3375">
        <w:t>e.g.</w:t>
      </w:r>
      <w:proofErr w:type="gramEnd"/>
      <w:r w:rsidRPr="00BB3375">
        <w:t xml:space="preserve"> Facebook)</w:t>
      </w:r>
    </w:p>
    <w:p w14:paraId="5C8AAFD0" w14:textId="69CD8C43" w:rsidR="00EF0DC9" w:rsidRDefault="00EF0DC9" w:rsidP="00F958C5">
      <w:pPr>
        <w:pStyle w:val="ListParagraph"/>
        <w:numPr>
          <w:ilvl w:val="2"/>
          <w:numId w:val="4"/>
        </w:numPr>
        <w:ind w:left="1560" w:hanging="709"/>
      </w:pPr>
      <w:r w:rsidRPr="00BB3375">
        <w:t>To help us to build up a picture of how we are performing</w:t>
      </w:r>
      <w:r w:rsidR="0034232F">
        <w:t>.</w:t>
      </w:r>
    </w:p>
    <w:p w14:paraId="4F87988D" w14:textId="0D8ACAE6" w:rsidR="00EF0DC9" w:rsidRDefault="00EF0DC9" w:rsidP="00EF0DC9">
      <w:pPr>
        <w:pStyle w:val="ListParagraph"/>
        <w:numPr>
          <w:ilvl w:val="2"/>
          <w:numId w:val="4"/>
        </w:numPr>
        <w:ind w:left="1560" w:hanging="709"/>
      </w:pPr>
      <w:r w:rsidRPr="00BB3375">
        <w:t>To prevent and detect fraud and corruption in the use of public funds and where necessary for the law enforcement functions</w:t>
      </w:r>
      <w:r w:rsidR="0034232F">
        <w:t>.</w:t>
      </w:r>
    </w:p>
    <w:p w14:paraId="1FF438D5" w14:textId="209683E4" w:rsidR="00EF0DC9" w:rsidRDefault="00EF0DC9" w:rsidP="00EF0DC9">
      <w:pPr>
        <w:pStyle w:val="ListParagraph"/>
        <w:numPr>
          <w:ilvl w:val="2"/>
          <w:numId w:val="4"/>
        </w:numPr>
        <w:ind w:left="1560" w:hanging="709"/>
      </w:pPr>
      <w:r w:rsidRPr="00BB3375">
        <w:t>To enable us to meet all legal and statutory obligations and powers including any delegated functions</w:t>
      </w:r>
      <w:r w:rsidR="0034232F">
        <w:t>.</w:t>
      </w:r>
    </w:p>
    <w:p w14:paraId="4A614E04" w14:textId="494E8D5B" w:rsidR="00EF0DC9" w:rsidRDefault="00EF0DC9" w:rsidP="00EF0DC9">
      <w:pPr>
        <w:pStyle w:val="ListParagraph"/>
        <w:numPr>
          <w:ilvl w:val="2"/>
          <w:numId w:val="4"/>
        </w:numPr>
        <w:ind w:left="1560" w:hanging="709"/>
      </w:pPr>
      <w:r w:rsidRPr="00BB3375">
        <w:t>To carry out comprehensive safeguarding procedures (including due diligence and complaints handling) in accordance with best safeguarding practice from time to time with the aim of ensuring that all children and adults-at-risk are provided with safe environments and generally as necessary to protect individuals from harm or injury</w:t>
      </w:r>
      <w:r w:rsidR="0034232F">
        <w:t>.</w:t>
      </w:r>
    </w:p>
    <w:p w14:paraId="11FADAAE" w14:textId="6591B97E" w:rsidR="00EF0DC9" w:rsidRDefault="00EF0DC9" w:rsidP="00EF0DC9">
      <w:pPr>
        <w:pStyle w:val="ListParagraph"/>
        <w:numPr>
          <w:ilvl w:val="2"/>
          <w:numId w:val="4"/>
        </w:numPr>
        <w:ind w:left="1560" w:hanging="709"/>
      </w:pPr>
      <w:r w:rsidRPr="00BB3375">
        <w:t>To promote the interests of the council</w:t>
      </w:r>
      <w:r w:rsidR="0034232F">
        <w:t>.</w:t>
      </w:r>
    </w:p>
    <w:p w14:paraId="5FA3F5EA" w14:textId="22860405" w:rsidR="00EF0DC9" w:rsidRDefault="00EF0DC9" w:rsidP="00EF0DC9">
      <w:pPr>
        <w:pStyle w:val="ListParagraph"/>
        <w:numPr>
          <w:ilvl w:val="2"/>
          <w:numId w:val="4"/>
        </w:numPr>
        <w:ind w:left="1560" w:hanging="709"/>
      </w:pPr>
      <w:r w:rsidRPr="00BB3375">
        <w:t>To maintain our own accounts and records</w:t>
      </w:r>
      <w:r w:rsidR="0034232F">
        <w:t>.</w:t>
      </w:r>
    </w:p>
    <w:p w14:paraId="301DEE65" w14:textId="2A61BB2F" w:rsidR="00EF0DC9" w:rsidRDefault="00EF0DC9" w:rsidP="00EF0DC9">
      <w:pPr>
        <w:pStyle w:val="ListParagraph"/>
        <w:numPr>
          <w:ilvl w:val="2"/>
          <w:numId w:val="4"/>
        </w:numPr>
        <w:ind w:left="1560" w:hanging="709"/>
      </w:pPr>
      <w:r w:rsidRPr="00BB3375">
        <w:t>To seek your views, opinions or comments</w:t>
      </w:r>
      <w:r w:rsidR="0034232F">
        <w:t>.</w:t>
      </w:r>
    </w:p>
    <w:p w14:paraId="074F711C" w14:textId="0256CE86" w:rsidR="00EF0DC9" w:rsidRDefault="00EF0DC9" w:rsidP="00EF0DC9">
      <w:pPr>
        <w:pStyle w:val="ListParagraph"/>
        <w:numPr>
          <w:ilvl w:val="2"/>
          <w:numId w:val="4"/>
        </w:numPr>
        <w:ind w:left="1560" w:hanging="709"/>
      </w:pPr>
      <w:r w:rsidRPr="00BB3375">
        <w:t>To notify you of changes to our facilities, services, events and staff, councillors and other role holders</w:t>
      </w:r>
      <w:r w:rsidR="0034232F">
        <w:t>.</w:t>
      </w:r>
    </w:p>
    <w:p w14:paraId="0DB2FF8A" w14:textId="573D92FD" w:rsidR="00EF0DC9" w:rsidRDefault="00EF0DC9" w:rsidP="00EF0DC9">
      <w:pPr>
        <w:pStyle w:val="ListParagraph"/>
        <w:numPr>
          <w:ilvl w:val="2"/>
          <w:numId w:val="4"/>
        </w:numPr>
        <w:ind w:left="1560" w:hanging="709"/>
      </w:pPr>
      <w:r w:rsidRPr="00BB3375">
        <w:t>To send you communications which you have requested and that may be of interest to you. These may include information about campaigns, appeals, other new projects or initiatives</w:t>
      </w:r>
      <w:r w:rsidR="0034232F">
        <w:t>.</w:t>
      </w:r>
    </w:p>
    <w:p w14:paraId="270205BC" w14:textId="24CB27AE" w:rsidR="00EF0DC9" w:rsidRDefault="00EF0DC9" w:rsidP="00EF0DC9">
      <w:pPr>
        <w:pStyle w:val="ListParagraph"/>
        <w:numPr>
          <w:ilvl w:val="2"/>
          <w:numId w:val="4"/>
        </w:numPr>
        <w:ind w:left="1560" w:hanging="709"/>
      </w:pPr>
      <w:r w:rsidRPr="00BB3375">
        <w:t xml:space="preserve">To process relevant financial transactions including grants and payments for goods and services supplied to the </w:t>
      </w:r>
      <w:r w:rsidR="00B624F3">
        <w:t>C</w:t>
      </w:r>
      <w:r w:rsidRPr="00BB3375">
        <w:t>ouncil</w:t>
      </w:r>
      <w:r w:rsidR="0034232F">
        <w:t>.</w:t>
      </w:r>
    </w:p>
    <w:p w14:paraId="640A2FC1" w14:textId="77777777" w:rsidR="00F958C5" w:rsidRDefault="00EF0DC9" w:rsidP="00F958C5">
      <w:pPr>
        <w:pStyle w:val="ListParagraph"/>
        <w:numPr>
          <w:ilvl w:val="2"/>
          <w:numId w:val="4"/>
        </w:numPr>
        <w:ind w:left="1560" w:hanging="709"/>
      </w:pPr>
      <w:r w:rsidRPr="00BB3375">
        <w:t>To allow the statistical analysis of data so we can plan the provision of services.</w:t>
      </w:r>
    </w:p>
    <w:p w14:paraId="78390460" w14:textId="5F9391B4" w:rsidR="00F958C5" w:rsidRPr="00BB3375" w:rsidRDefault="00F958C5" w:rsidP="00F958C5">
      <w:pPr>
        <w:pStyle w:val="ListParagraph"/>
        <w:numPr>
          <w:ilvl w:val="2"/>
          <w:numId w:val="4"/>
        </w:numPr>
        <w:ind w:left="1560" w:hanging="709"/>
      </w:pPr>
      <w:r w:rsidRPr="00BB3375">
        <w:t>Our processing may also include the use of CCTV systems for the prevention and prosecution of crime.</w:t>
      </w:r>
      <w:r>
        <w:br/>
      </w:r>
    </w:p>
    <w:p w14:paraId="7ADDE5AF" w14:textId="480546FD" w:rsidR="00EF0DC9" w:rsidRDefault="00EF0DC9" w:rsidP="00F958C5">
      <w:pPr>
        <w:pStyle w:val="ListParagraph"/>
        <w:numPr>
          <w:ilvl w:val="0"/>
          <w:numId w:val="4"/>
        </w:numPr>
      </w:pPr>
      <w:r w:rsidRPr="00BB3375">
        <w:lastRenderedPageBreak/>
        <w:t>Sensitive Data</w:t>
      </w:r>
      <w:r w:rsidR="000071D3">
        <w:br/>
      </w:r>
    </w:p>
    <w:p w14:paraId="39ED1546" w14:textId="41510891" w:rsidR="00F958C5" w:rsidRDefault="00EF0DC9" w:rsidP="000071D3">
      <w:pPr>
        <w:pStyle w:val="ListParagraph"/>
        <w:numPr>
          <w:ilvl w:val="1"/>
          <w:numId w:val="4"/>
        </w:numPr>
      </w:pPr>
      <w:r w:rsidRPr="00BB3375">
        <w:t>Some Personal Data is further classified as Sensitive Personal Data.  The GDPR Act requires ‘sensitive data’ to be treated differently. Categories of sensitive data are:</w:t>
      </w:r>
      <w:r w:rsidR="000071D3">
        <w:br/>
      </w:r>
    </w:p>
    <w:p w14:paraId="0A0D3D8B" w14:textId="0D812F05" w:rsidR="00EF0DC9" w:rsidRDefault="00EF0DC9" w:rsidP="000071D3">
      <w:pPr>
        <w:pStyle w:val="ListParagraph"/>
        <w:numPr>
          <w:ilvl w:val="2"/>
          <w:numId w:val="4"/>
        </w:numPr>
        <w:ind w:left="1560" w:hanging="709"/>
      </w:pPr>
      <w:r w:rsidRPr="00BB3375">
        <w:t>Racial or Ethnic Origins</w:t>
      </w:r>
      <w:r w:rsidR="0034232F">
        <w:t>.</w:t>
      </w:r>
    </w:p>
    <w:p w14:paraId="38FEA7FB" w14:textId="2FF5792E" w:rsidR="00EF0DC9" w:rsidRDefault="00EF0DC9" w:rsidP="000071D3">
      <w:pPr>
        <w:pStyle w:val="ListParagraph"/>
        <w:numPr>
          <w:ilvl w:val="2"/>
          <w:numId w:val="4"/>
        </w:numPr>
        <w:ind w:left="1560" w:hanging="709"/>
      </w:pPr>
      <w:r w:rsidRPr="00BB3375">
        <w:t>Political Opinion</w:t>
      </w:r>
      <w:r w:rsidR="00F958C5">
        <w:t>s</w:t>
      </w:r>
      <w:r w:rsidR="0034232F">
        <w:t>.</w:t>
      </w:r>
    </w:p>
    <w:p w14:paraId="1C7F21A7" w14:textId="7736B38C" w:rsidR="00EF0DC9" w:rsidRDefault="00EF0DC9" w:rsidP="000071D3">
      <w:pPr>
        <w:pStyle w:val="ListParagraph"/>
        <w:numPr>
          <w:ilvl w:val="2"/>
          <w:numId w:val="4"/>
        </w:numPr>
        <w:ind w:left="1560" w:hanging="709"/>
      </w:pPr>
      <w:r w:rsidRPr="00BB3375">
        <w:t>Religious Beliefs</w:t>
      </w:r>
      <w:r w:rsidR="0034232F">
        <w:t>.</w:t>
      </w:r>
    </w:p>
    <w:p w14:paraId="543AB27F" w14:textId="0892F9E6" w:rsidR="00EF0DC9" w:rsidRDefault="00EF0DC9" w:rsidP="000071D3">
      <w:pPr>
        <w:pStyle w:val="ListParagraph"/>
        <w:numPr>
          <w:ilvl w:val="2"/>
          <w:numId w:val="4"/>
        </w:numPr>
        <w:ind w:left="1560" w:hanging="709"/>
      </w:pPr>
      <w:r w:rsidRPr="00BB3375">
        <w:t>Mental and/or Physical Health Details</w:t>
      </w:r>
      <w:r w:rsidR="0034232F">
        <w:t>.</w:t>
      </w:r>
    </w:p>
    <w:p w14:paraId="317554F5" w14:textId="6813871C" w:rsidR="00F958C5" w:rsidRDefault="00EF0DC9" w:rsidP="000071D3">
      <w:pPr>
        <w:pStyle w:val="ListParagraph"/>
        <w:numPr>
          <w:ilvl w:val="2"/>
          <w:numId w:val="4"/>
        </w:numPr>
        <w:ind w:left="1560" w:hanging="709"/>
      </w:pPr>
      <w:r w:rsidRPr="00BB3375">
        <w:t>Medication/Treatment Received.</w:t>
      </w:r>
    </w:p>
    <w:p w14:paraId="79B204B3" w14:textId="09899FBC" w:rsidR="00EF0DC9" w:rsidRDefault="00EF0DC9" w:rsidP="000071D3">
      <w:pPr>
        <w:pStyle w:val="ListParagraph"/>
        <w:numPr>
          <w:ilvl w:val="2"/>
          <w:numId w:val="4"/>
        </w:numPr>
        <w:ind w:left="1560" w:hanging="709"/>
      </w:pPr>
      <w:r w:rsidRPr="00BB3375">
        <w:t>Trade Union Affiliations</w:t>
      </w:r>
      <w:r w:rsidR="0034232F">
        <w:t>.</w:t>
      </w:r>
    </w:p>
    <w:p w14:paraId="3D6B4AD4" w14:textId="7FC1A518" w:rsidR="00EF0DC9" w:rsidRDefault="00EF0DC9" w:rsidP="000071D3">
      <w:pPr>
        <w:pStyle w:val="ListParagraph"/>
        <w:numPr>
          <w:ilvl w:val="2"/>
          <w:numId w:val="4"/>
        </w:numPr>
        <w:ind w:left="1560" w:hanging="709"/>
      </w:pPr>
      <w:r w:rsidRPr="00BB3375">
        <w:t>Genetic Data</w:t>
      </w:r>
      <w:r w:rsidR="0034232F">
        <w:t>.</w:t>
      </w:r>
    </w:p>
    <w:p w14:paraId="58226DF9" w14:textId="42E77398" w:rsidR="00EF0DC9" w:rsidRDefault="00EF0DC9" w:rsidP="000071D3">
      <w:pPr>
        <w:pStyle w:val="ListParagraph"/>
        <w:numPr>
          <w:ilvl w:val="2"/>
          <w:numId w:val="4"/>
        </w:numPr>
        <w:ind w:left="1560" w:hanging="709"/>
      </w:pPr>
      <w:r w:rsidRPr="00BB3375">
        <w:t>Biometric Data</w:t>
      </w:r>
      <w:r w:rsidR="0034232F">
        <w:t>.</w:t>
      </w:r>
    </w:p>
    <w:p w14:paraId="3BE1C3D2" w14:textId="444A5B05" w:rsidR="00EF0DC9" w:rsidRDefault="00EF0DC9" w:rsidP="000071D3">
      <w:pPr>
        <w:pStyle w:val="ListParagraph"/>
        <w:numPr>
          <w:ilvl w:val="2"/>
          <w:numId w:val="4"/>
        </w:numPr>
        <w:ind w:left="1560" w:hanging="709"/>
      </w:pPr>
      <w:r w:rsidRPr="00BB3375">
        <w:t>Data concerning Sexual Life or Orientation</w:t>
      </w:r>
      <w:r w:rsidR="0034232F">
        <w:t>.</w:t>
      </w:r>
      <w:r w:rsidR="000071D3">
        <w:br/>
      </w:r>
    </w:p>
    <w:p w14:paraId="789CD41D" w14:textId="77777777" w:rsidR="000071D3" w:rsidRDefault="00EF0DC9" w:rsidP="000071D3">
      <w:pPr>
        <w:pStyle w:val="ListParagraph"/>
        <w:numPr>
          <w:ilvl w:val="1"/>
          <w:numId w:val="4"/>
        </w:numPr>
      </w:pPr>
      <w:r w:rsidRPr="00BB3375">
        <w:t>Should Shinfield Parish Council come into contact with any sensitive data.  This information will be processed in line with all legal obligations under the GDPR 2018 Act</w:t>
      </w:r>
      <w:r w:rsidR="000071D3">
        <w:t>.</w:t>
      </w:r>
      <w:r w:rsidR="000071D3">
        <w:br/>
      </w:r>
    </w:p>
    <w:p w14:paraId="579A2736" w14:textId="3184271C" w:rsidR="00EF0DC9" w:rsidRDefault="00EF0DC9" w:rsidP="000071D3">
      <w:pPr>
        <w:pStyle w:val="ListParagraph"/>
        <w:numPr>
          <w:ilvl w:val="0"/>
          <w:numId w:val="4"/>
        </w:numPr>
      </w:pPr>
      <w:r w:rsidRPr="00BB3375">
        <w:t>How we use Sensitive Personal Data</w:t>
      </w:r>
      <w:r w:rsidR="000071D3">
        <w:br/>
      </w:r>
    </w:p>
    <w:p w14:paraId="3FDA4914" w14:textId="5D685AAD" w:rsidR="00EF0DC9" w:rsidRDefault="00EF0DC9" w:rsidP="000071D3">
      <w:pPr>
        <w:pStyle w:val="ListParagraph"/>
        <w:numPr>
          <w:ilvl w:val="1"/>
          <w:numId w:val="4"/>
        </w:numPr>
      </w:pPr>
      <w:r w:rsidRPr="00BB3375">
        <w:t xml:space="preserve">Shinfield Parish Council may process sensitive personal data as listed in point </w:t>
      </w:r>
      <w:r w:rsidR="0034232F">
        <w:t>6</w:t>
      </w:r>
      <w:r w:rsidRPr="00BB3375">
        <w:t>, as appropriate:</w:t>
      </w:r>
      <w:r w:rsidR="000071D3">
        <w:br/>
      </w:r>
    </w:p>
    <w:p w14:paraId="0A45AF83" w14:textId="7BC065FF" w:rsidR="00EF0DC9" w:rsidRDefault="00EF0DC9" w:rsidP="000071D3">
      <w:pPr>
        <w:pStyle w:val="ListParagraph"/>
        <w:numPr>
          <w:ilvl w:val="2"/>
          <w:numId w:val="4"/>
        </w:numPr>
        <w:ind w:left="1560" w:hanging="709"/>
      </w:pPr>
      <w:r w:rsidRPr="00BB3375">
        <w:t>Information regarding physical or mental health or condition to monitor sick leave and take decisions on fitness for work (</w:t>
      </w:r>
      <w:r w:rsidR="00B624F3">
        <w:t>a</w:t>
      </w:r>
      <w:r w:rsidRPr="00BB3375">
        <w:t xml:space="preserve">pplication mainly to Shinfield Parish Council </w:t>
      </w:r>
      <w:r w:rsidR="00B624F3">
        <w:t>s</w:t>
      </w:r>
      <w:r w:rsidRPr="00BB3375">
        <w:t xml:space="preserve">taff </w:t>
      </w:r>
      <w:r w:rsidR="00B624F3">
        <w:t>m</w:t>
      </w:r>
      <w:r w:rsidRPr="00BB3375">
        <w:t>embers)</w:t>
      </w:r>
      <w:r w:rsidR="0034232F">
        <w:t>.</w:t>
      </w:r>
    </w:p>
    <w:p w14:paraId="2E6AE73E" w14:textId="4101C99C" w:rsidR="00EF0DC9" w:rsidRDefault="00EF0DC9" w:rsidP="00EF0DC9">
      <w:pPr>
        <w:pStyle w:val="ListParagraph"/>
        <w:numPr>
          <w:ilvl w:val="2"/>
          <w:numId w:val="4"/>
        </w:numPr>
        <w:ind w:left="1560" w:hanging="709"/>
      </w:pPr>
      <w:r w:rsidRPr="00BB3375">
        <w:t>Racial or ethnic origin, religious beliefs or similar information to monitor compliance with equal opportunities legislation</w:t>
      </w:r>
      <w:r w:rsidR="0034232F">
        <w:t>.</w:t>
      </w:r>
    </w:p>
    <w:p w14:paraId="56360745" w14:textId="73510821" w:rsidR="00EF0DC9" w:rsidRDefault="00EF0DC9" w:rsidP="00EF0DC9">
      <w:pPr>
        <w:pStyle w:val="ListParagraph"/>
        <w:numPr>
          <w:ilvl w:val="2"/>
          <w:numId w:val="4"/>
        </w:numPr>
        <w:ind w:left="1560" w:hanging="709"/>
      </w:pPr>
      <w:r w:rsidRPr="00BB3375">
        <w:t>In order to comply with legal requirements and obligations to third parties.</w:t>
      </w:r>
      <w:r w:rsidR="000071D3">
        <w:br/>
      </w:r>
    </w:p>
    <w:p w14:paraId="71C1C26C" w14:textId="7DE1B9DD" w:rsidR="00EF0DC9" w:rsidRDefault="00EF0DC9" w:rsidP="000071D3">
      <w:pPr>
        <w:pStyle w:val="ListParagraph"/>
        <w:numPr>
          <w:ilvl w:val="1"/>
          <w:numId w:val="4"/>
        </w:numPr>
      </w:pPr>
      <w:r w:rsidRPr="00BB3375">
        <w:t>These types of data are described in the GDPR as</w:t>
      </w:r>
      <w:r w:rsidR="00D063C6">
        <w:t xml:space="preserve"> “</w:t>
      </w:r>
      <w:r w:rsidRPr="00BB3375">
        <w:t>Special categories of data</w:t>
      </w:r>
      <w:r w:rsidR="0034232F">
        <w:t>”</w:t>
      </w:r>
      <w:r w:rsidRPr="00BB3375">
        <w:t xml:space="preserve"> and require higher levels of protection. We need to have further justification for collecting, storing and using this type of personal data.</w:t>
      </w:r>
    </w:p>
    <w:p w14:paraId="314C99B4" w14:textId="4965A91C" w:rsidR="00EF0DC9" w:rsidRDefault="00EF0DC9" w:rsidP="00EF0DC9">
      <w:pPr>
        <w:pStyle w:val="ListParagraph"/>
        <w:numPr>
          <w:ilvl w:val="1"/>
          <w:numId w:val="4"/>
        </w:numPr>
      </w:pPr>
      <w:r w:rsidRPr="00BB3375">
        <w:t>Shinfield Parish Council may process ‘special categories’ of personal data in the following circumstances:</w:t>
      </w:r>
      <w:r w:rsidR="000071D3">
        <w:br/>
      </w:r>
    </w:p>
    <w:p w14:paraId="48ED48A4" w14:textId="6C822BDB" w:rsidR="00EF0DC9" w:rsidRDefault="00EF0DC9" w:rsidP="000071D3">
      <w:pPr>
        <w:pStyle w:val="ListParagraph"/>
        <w:numPr>
          <w:ilvl w:val="2"/>
          <w:numId w:val="4"/>
        </w:numPr>
        <w:ind w:left="1560" w:hanging="709"/>
      </w:pPr>
      <w:r w:rsidRPr="00BB3375">
        <w:t>In limited circumstances, with your explicit written consent.</w:t>
      </w:r>
    </w:p>
    <w:p w14:paraId="5208AA19" w14:textId="5ECD54CA" w:rsidR="00EF0DC9" w:rsidRDefault="00EF0DC9" w:rsidP="00EF0DC9">
      <w:pPr>
        <w:pStyle w:val="ListParagraph"/>
        <w:numPr>
          <w:ilvl w:val="2"/>
          <w:numId w:val="4"/>
        </w:numPr>
        <w:ind w:left="1560" w:hanging="709"/>
      </w:pPr>
      <w:r w:rsidRPr="00BB3375">
        <w:t>Where we need to carry out our legal obligations</w:t>
      </w:r>
      <w:r w:rsidR="00D063C6">
        <w:t>.</w:t>
      </w:r>
    </w:p>
    <w:p w14:paraId="317257DA" w14:textId="146434D6" w:rsidR="00EF0DC9" w:rsidRDefault="00EF0DC9" w:rsidP="00EF0DC9">
      <w:pPr>
        <w:pStyle w:val="ListParagraph"/>
        <w:numPr>
          <w:ilvl w:val="2"/>
          <w:numId w:val="4"/>
        </w:numPr>
        <w:ind w:left="1560" w:hanging="709"/>
      </w:pPr>
      <w:r w:rsidRPr="00BB3375">
        <w:t>Where it is needed in the public interest.</w:t>
      </w:r>
      <w:r w:rsidR="000071D3">
        <w:br/>
      </w:r>
    </w:p>
    <w:p w14:paraId="0AA106B6" w14:textId="3B499E04" w:rsidR="00EF0DC9" w:rsidRDefault="00EF0DC9" w:rsidP="000071D3">
      <w:pPr>
        <w:pStyle w:val="ListParagraph"/>
        <w:numPr>
          <w:ilvl w:val="1"/>
          <w:numId w:val="4"/>
        </w:numPr>
      </w:pPr>
      <w:r w:rsidRPr="00BB3375">
        <w:t>Less commonly, we may process this type of personal data where it is needed in relation to legal claims or where it is needed to protect your interests (or someone else</w:t>
      </w:r>
      <w:r w:rsidR="00D063C6">
        <w:t>’</w:t>
      </w:r>
      <w:r w:rsidRPr="00BB3375">
        <w:t>s interests) and you are not capable of giving your consent, or where you have already made the information public.</w:t>
      </w:r>
      <w:r w:rsidR="000071D3">
        <w:br/>
      </w:r>
    </w:p>
    <w:p w14:paraId="123FC5BD" w14:textId="77777777" w:rsidR="004E2152" w:rsidRDefault="004E2152" w:rsidP="004E2152"/>
    <w:p w14:paraId="1DBC89E6" w14:textId="75417E63" w:rsidR="00EF0DC9" w:rsidRDefault="00EF0DC9" w:rsidP="000071D3">
      <w:pPr>
        <w:pStyle w:val="ListParagraph"/>
        <w:numPr>
          <w:ilvl w:val="0"/>
          <w:numId w:val="4"/>
        </w:numPr>
      </w:pPr>
      <w:r w:rsidRPr="00BB3375">
        <w:lastRenderedPageBreak/>
        <w:t>Consent</w:t>
      </w:r>
      <w:r w:rsidR="000071D3">
        <w:br/>
      </w:r>
    </w:p>
    <w:p w14:paraId="6502FF3D" w14:textId="12264238" w:rsidR="00EF0DC9" w:rsidRDefault="00EF0DC9" w:rsidP="000071D3">
      <w:pPr>
        <w:pStyle w:val="ListParagraph"/>
        <w:numPr>
          <w:ilvl w:val="1"/>
          <w:numId w:val="4"/>
        </w:numPr>
      </w:pPr>
      <w:r w:rsidRPr="00BB3375">
        <w:t>In limited circumstances, we may approach you for your written consent to allow us to process certain sensitive personal data. If we do so, we will provide you with full details of the personal data that we would like and the reason we need it, so that you can carefully consider whether you wish to consent.</w:t>
      </w:r>
      <w:r w:rsidR="000071D3">
        <w:br/>
      </w:r>
    </w:p>
    <w:p w14:paraId="3F06BA53" w14:textId="63088A29" w:rsidR="00EF0DC9" w:rsidRDefault="00EF0DC9" w:rsidP="000071D3">
      <w:pPr>
        <w:pStyle w:val="ListParagraph"/>
        <w:numPr>
          <w:ilvl w:val="0"/>
          <w:numId w:val="4"/>
        </w:numPr>
      </w:pPr>
      <w:r w:rsidRPr="00BB3375">
        <w:t>Data Controllers</w:t>
      </w:r>
      <w:r w:rsidR="000071D3">
        <w:br/>
      </w:r>
    </w:p>
    <w:p w14:paraId="6EDDC4EA" w14:textId="4F355EFE" w:rsidR="00EF0DC9" w:rsidRDefault="00EF0DC9" w:rsidP="000071D3">
      <w:pPr>
        <w:pStyle w:val="ListParagraph"/>
        <w:numPr>
          <w:ilvl w:val="1"/>
          <w:numId w:val="4"/>
        </w:numPr>
      </w:pPr>
      <w:r w:rsidRPr="00BB3375">
        <w:t xml:space="preserve">Data controllers Shinfield Parish </w:t>
      </w:r>
      <w:r w:rsidR="000071D3">
        <w:t>C</w:t>
      </w:r>
      <w:r w:rsidRPr="00BB3375">
        <w:t>ouncil work with</w:t>
      </w:r>
      <w:r w:rsidR="00D063C6">
        <w:t xml:space="preserve"> includes</w:t>
      </w:r>
      <w:r w:rsidRPr="00BB3375">
        <w:t>:</w:t>
      </w:r>
      <w:r w:rsidR="000071D3">
        <w:br/>
      </w:r>
    </w:p>
    <w:p w14:paraId="1FE128CF" w14:textId="4D8A270A" w:rsidR="00EF0DC9" w:rsidRDefault="00EF0DC9" w:rsidP="000071D3">
      <w:pPr>
        <w:pStyle w:val="ListParagraph"/>
        <w:numPr>
          <w:ilvl w:val="2"/>
          <w:numId w:val="4"/>
        </w:numPr>
        <w:ind w:left="1560" w:hanging="709"/>
      </w:pPr>
      <w:r w:rsidRPr="00BB3375">
        <w:t>Local</w:t>
      </w:r>
      <w:r w:rsidR="000071D3">
        <w:t xml:space="preserve"> A</w:t>
      </w:r>
      <w:r w:rsidRPr="00BB3375">
        <w:t>uthorities</w:t>
      </w:r>
      <w:r w:rsidR="00D063C6">
        <w:t>.</w:t>
      </w:r>
    </w:p>
    <w:p w14:paraId="1BE73F8E" w14:textId="480892A2" w:rsidR="00EF0DC9" w:rsidRDefault="00EF0DC9" w:rsidP="000071D3">
      <w:pPr>
        <w:pStyle w:val="ListParagraph"/>
        <w:numPr>
          <w:ilvl w:val="2"/>
          <w:numId w:val="4"/>
        </w:numPr>
        <w:ind w:left="1560" w:hanging="709"/>
      </w:pPr>
      <w:r w:rsidRPr="00BB3375">
        <w:t>Community groups</w:t>
      </w:r>
      <w:r w:rsidR="00D063C6">
        <w:t>.</w:t>
      </w:r>
    </w:p>
    <w:p w14:paraId="117DE076" w14:textId="0BEE2F31" w:rsidR="00EF0DC9" w:rsidRDefault="00EF0DC9" w:rsidP="00EF0DC9">
      <w:pPr>
        <w:pStyle w:val="ListParagraph"/>
        <w:numPr>
          <w:ilvl w:val="2"/>
          <w:numId w:val="4"/>
        </w:numPr>
        <w:ind w:left="1560" w:hanging="709"/>
      </w:pPr>
      <w:r w:rsidRPr="00BB3375">
        <w:t>Charities</w:t>
      </w:r>
      <w:r w:rsidR="00D063C6">
        <w:t>.</w:t>
      </w:r>
    </w:p>
    <w:p w14:paraId="2518D959" w14:textId="4B951236" w:rsidR="00EF0DC9" w:rsidRDefault="00EF0DC9" w:rsidP="00EF0DC9">
      <w:pPr>
        <w:pStyle w:val="ListParagraph"/>
        <w:numPr>
          <w:ilvl w:val="2"/>
          <w:numId w:val="4"/>
        </w:numPr>
        <w:ind w:left="1560" w:hanging="709"/>
      </w:pPr>
      <w:r w:rsidRPr="00BB3375">
        <w:t>Other not for profit entities</w:t>
      </w:r>
      <w:r w:rsidR="00D063C6">
        <w:t>.</w:t>
      </w:r>
    </w:p>
    <w:p w14:paraId="4556F3F0" w14:textId="30E8904A" w:rsidR="00EF0DC9" w:rsidRDefault="00EF0DC9" w:rsidP="00EF0DC9">
      <w:pPr>
        <w:pStyle w:val="ListParagraph"/>
        <w:numPr>
          <w:ilvl w:val="2"/>
          <w:numId w:val="4"/>
        </w:numPr>
        <w:ind w:left="1560" w:hanging="709"/>
      </w:pPr>
      <w:r w:rsidRPr="00BB3375">
        <w:t>Contractors</w:t>
      </w:r>
      <w:r w:rsidR="00D063C6">
        <w:t>.</w:t>
      </w:r>
    </w:p>
    <w:p w14:paraId="33D91867" w14:textId="64F42539" w:rsidR="00EF0DC9" w:rsidRDefault="00EF0DC9" w:rsidP="00EF0DC9">
      <w:pPr>
        <w:pStyle w:val="ListParagraph"/>
        <w:numPr>
          <w:ilvl w:val="2"/>
          <w:numId w:val="4"/>
        </w:numPr>
        <w:ind w:left="1560" w:hanging="709"/>
      </w:pPr>
      <w:r w:rsidRPr="00BB3375">
        <w:t>Credit reference agencies</w:t>
      </w:r>
      <w:r w:rsidR="00D063C6">
        <w:t>.</w:t>
      </w:r>
      <w:r w:rsidR="000071D3">
        <w:br/>
      </w:r>
    </w:p>
    <w:p w14:paraId="3D792541" w14:textId="77777777" w:rsidR="00D063C6" w:rsidRDefault="00EF0DC9" w:rsidP="000071D3">
      <w:pPr>
        <w:pStyle w:val="ListParagraph"/>
        <w:numPr>
          <w:ilvl w:val="1"/>
          <w:numId w:val="4"/>
        </w:numPr>
      </w:pPr>
      <w:r w:rsidRPr="00BB3375">
        <w:t xml:space="preserve">We may need to share personal data we hold regarding you with Data Controllers as listed above, so that they can carry out their responsibilities to the council.  </w:t>
      </w:r>
    </w:p>
    <w:p w14:paraId="0E4CB2A8" w14:textId="2E1DEBEB" w:rsidR="000071D3" w:rsidRDefault="00EF0DC9" w:rsidP="000071D3">
      <w:pPr>
        <w:pStyle w:val="ListParagraph"/>
        <w:numPr>
          <w:ilvl w:val="1"/>
          <w:numId w:val="4"/>
        </w:numPr>
      </w:pPr>
      <w:r w:rsidRPr="00BB3375">
        <w:t xml:space="preserve">If we and the other data controllers listed above are processing your data jointly for the same purposes, then the </w:t>
      </w:r>
      <w:r w:rsidR="00B624F3">
        <w:t>C</w:t>
      </w:r>
      <w:r w:rsidRPr="00BB3375">
        <w:t>ouncil and the other data controllers may be “joint data controllers” which mean we are all collectively responsible to you for your data.</w:t>
      </w:r>
    </w:p>
    <w:p w14:paraId="4A2A89E9" w14:textId="77777777" w:rsidR="000071D3" w:rsidRDefault="00EF0DC9" w:rsidP="000071D3">
      <w:pPr>
        <w:pStyle w:val="ListParagraph"/>
        <w:numPr>
          <w:ilvl w:val="1"/>
          <w:numId w:val="4"/>
        </w:numPr>
      </w:pPr>
      <w:r w:rsidRPr="00BB3375">
        <w:t>Where each of the parties listed above are processing your data for their own independent purposes then each of us will be independently responsible to you and if you have any questions, wish to exercise any of your rights (see below) or wish to raise a complaint, you should do so directly to the relevant data controller.</w:t>
      </w:r>
    </w:p>
    <w:p w14:paraId="2E542B04" w14:textId="77777777" w:rsidR="00805000" w:rsidRDefault="00EF0DC9" w:rsidP="000071D3">
      <w:pPr>
        <w:pStyle w:val="ListParagraph"/>
        <w:numPr>
          <w:ilvl w:val="1"/>
          <w:numId w:val="4"/>
        </w:numPr>
      </w:pPr>
      <w:r w:rsidRPr="00BB3375">
        <w:t>A description of what personal data the council processes and for what purposes is set out in this Privacy Notice.</w:t>
      </w:r>
    </w:p>
    <w:p w14:paraId="1ABFF243" w14:textId="02B87364" w:rsidR="00EF0DC9" w:rsidRPr="00F9287A" w:rsidRDefault="00805000" w:rsidP="000071D3">
      <w:pPr>
        <w:pStyle w:val="ListParagraph"/>
        <w:numPr>
          <w:ilvl w:val="1"/>
          <w:numId w:val="4"/>
        </w:numPr>
      </w:pPr>
      <w:r w:rsidRPr="00F9287A">
        <w:t>Where we publish links to other websites from our website it should be noted that this policy relates to our website only, not those of any third parties.</w:t>
      </w:r>
      <w:r w:rsidR="000071D3" w:rsidRPr="00F9287A">
        <w:br/>
      </w:r>
    </w:p>
    <w:p w14:paraId="50BDA604" w14:textId="651B186F" w:rsidR="00EF0DC9" w:rsidRDefault="00EF0DC9" w:rsidP="000071D3">
      <w:pPr>
        <w:pStyle w:val="ListParagraph"/>
        <w:numPr>
          <w:ilvl w:val="0"/>
          <w:numId w:val="4"/>
        </w:numPr>
      </w:pPr>
      <w:r w:rsidRPr="00BB3375">
        <w:t>The Legal Basis for Processing Personal Data?</w:t>
      </w:r>
      <w:r w:rsidR="000071D3">
        <w:br/>
      </w:r>
    </w:p>
    <w:p w14:paraId="1CD2D450" w14:textId="0536C647" w:rsidR="00D063C6" w:rsidRDefault="00EF0DC9" w:rsidP="000071D3">
      <w:pPr>
        <w:pStyle w:val="ListParagraph"/>
        <w:numPr>
          <w:ilvl w:val="1"/>
          <w:numId w:val="4"/>
        </w:numPr>
        <w:ind w:left="993" w:hanging="633"/>
      </w:pPr>
      <w:r w:rsidRPr="00BB3375">
        <w:t xml:space="preserve">The council is a public authority and has certain powers and obligations.  Most of your personal data is processed for compliance with a legal obligation which includes the discharge of the </w:t>
      </w:r>
      <w:r w:rsidR="00B624F3">
        <w:t>C</w:t>
      </w:r>
      <w:r w:rsidRPr="00BB3375">
        <w:t xml:space="preserve">ouncil’s statutory functions and powers.  </w:t>
      </w:r>
    </w:p>
    <w:p w14:paraId="32F7AF99" w14:textId="19C0467D" w:rsidR="00EF0DC9" w:rsidRDefault="00EF0DC9" w:rsidP="000071D3">
      <w:pPr>
        <w:pStyle w:val="ListParagraph"/>
        <w:numPr>
          <w:ilvl w:val="1"/>
          <w:numId w:val="4"/>
        </w:numPr>
        <w:ind w:left="993" w:hanging="633"/>
      </w:pPr>
      <w:r w:rsidRPr="00BB3375">
        <w:t xml:space="preserve">Sometimes when exercising these powers or duties it is necessary to process personal data of residents or people using the council’s services.   We will always take into account your interests and rights.  This GDPR Policy sets out your rights and the </w:t>
      </w:r>
      <w:r w:rsidR="00B624F3">
        <w:t>C</w:t>
      </w:r>
      <w:r w:rsidRPr="00BB3375">
        <w:t>ouncil’s obligations to you.</w:t>
      </w:r>
    </w:p>
    <w:p w14:paraId="353B3679" w14:textId="449AB183" w:rsidR="00EF0DC9" w:rsidRDefault="00EF0DC9" w:rsidP="00EF0DC9">
      <w:pPr>
        <w:pStyle w:val="ListParagraph"/>
        <w:numPr>
          <w:ilvl w:val="1"/>
          <w:numId w:val="4"/>
        </w:numPr>
        <w:ind w:left="993" w:hanging="633"/>
      </w:pPr>
      <w:r w:rsidRPr="00BB3375">
        <w:t>We may process personal data if it is necessary for the performance of a contract with you, or to take steps to enter into a contract.  An example of this would be processing your data in connection with the use of sports facilities, or the acceptance of an allotment garden tenancy</w:t>
      </w:r>
      <w:r w:rsidR="000071D3">
        <w:t>.</w:t>
      </w:r>
    </w:p>
    <w:p w14:paraId="3BA587BD" w14:textId="5D8EA3A2" w:rsidR="00EF0DC9" w:rsidRDefault="00EF0DC9" w:rsidP="00EF0DC9">
      <w:pPr>
        <w:pStyle w:val="ListParagraph"/>
        <w:numPr>
          <w:ilvl w:val="1"/>
          <w:numId w:val="4"/>
        </w:numPr>
        <w:ind w:left="993" w:hanging="633"/>
      </w:pPr>
      <w:r w:rsidRPr="00BB3375">
        <w:t>Sometimes the use of your personal data requires your consent. We will first obtain your consent to that use.</w:t>
      </w:r>
      <w:r w:rsidR="000071D3">
        <w:br/>
      </w:r>
    </w:p>
    <w:p w14:paraId="585537F3" w14:textId="3DC0456D" w:rsidR="00EF0DC9" w:rsidRDefault="00EF0DC9" w:rsidP="000071D3">
      <w:pPr>
        <w:pStyle w:val="ListParagraph"/>
        <w:numPr>
          <w:ilvl w:val="0"/>
          <w:numId w:val="4"/>
        </w:numPr>
      </w:pPr>
      <w:r w:rsidRPr="00BB3375">
        <w:lastRenderedPageBreak/>
        <w:t xml:space="preserve">Sharing your </w:t>
      </w:r>
      <w:r w:rsidR="000071D3">
        <w:t>P</w:t>
      </w:r>
      <w:r w:rsidRPr="00BB3375">
        <w:t xml:space="preserve">ersonal </w:t>
      </w:r>
      <w:r w:rsidR="000071D3">
        <w:t>d</w:t>
      </w:r>
      <w:r w:rsidRPr="00BB3375">
        <w:t>ata</w:t>
      </w:r>
      <w:r w:rsidR="000071D3">
        <w:br/>
      </w:r>
    </w:p>
    <w:p w14:paraId="15A131A1" w14:textId="0E6C679F" w:rsidR="00D063C6" w:rsidRDefault="00EF0DC9" w:rsidP="000071D3">
      <w:pPr>
        <w:pStyle w:val="ListParagraph"/>
        <w:numPr>
          <w:ilvl w:val="1"/>
          <w:numId w:val="4"/>
        </w:numPr>
        <w:ind w:left="993" w:hanging="633"/>
      </w:pPr>
      <w:r w:rsidRPr="00BB3375">
        <w:t xml:space="preserve">This section provides information about the third parties with whom the </w:t>
      </w:r>
      <w:r w:rsidR="00B624F3">
        <w:t>C</w:t>
      </w:r>
      <w:r w:rsidRPr="00BB3375">
        <w:t xml:space="preserve">ouncil may share your personal data.  These third parties have an obligation to put in place appropriate security measures and will be responsible to you directly for the manner in which they process and protect your personal data. </w:t>
      </w:r>
    </w:p>
    <w:p w14:paraId="18DD1BB8" w14:textId="4FD0E90A" w:rsidR="00EF0DC9" w:rsidRDefault="00EF0DC9" w:rsidP="000071D3">
      <w:pPr>
        <w:pStyle w:val="ListParagraph"/>
        <w:numPr>
          <w:ilvl w:val="1"/>
          <w:numId w:val="4"/>
        </w:numPr>
        <w:ind w:left="993" w:hanging="633"/>
      </w:pPr>
      <w:r w:rsidRPr="00BB3375">
        <w:t>It is likely that we will need to share your data with some or all the following (but only where necessary):</w:t>
      </w:r>
      <w:r w:rsidR="00805000">
        <w:br/>
      </w:r>
    </w:p>
    <w:p w14:paraId="5F002A69" w14:textId="552DE32F" w:rsidR="00EF0DC9" w:rsidRDefault="00EF0DC9" w:rsidP="00054DF5">
      <w:pPr>
        <w:pStyle w:val="ListParagraph"/>
        <w:numPr>
          <w:ilvl w:val="2"/>
          <w:numId w:val="4"/>
        </w:numPr>
        <w:ind w:left="1701" w:hanging="708"/>
      </w:pPr>
      <w:r w:rsidRPr="00BB3375">
        <w:t>The data controllers listed above under the heading</w:t>
      </w:r>
      <w:r w:rsidR="00054DF5">
        <w:t xml:space="preserve"> “</w:t>
      </w:r>
      <w:r w:rsidRPr="00BB3375">
        <w:t>Data Controllers”</w:t>
      </w:r>
      <w:r w:rsidR="00054DF5">
        <w:t>.</w:t>
      </w:r>
      <w:r w:rsidR="00355796">
        <w:br/>
      </w:r>
      <w:r w:rsidR="00355796">
        <w:br/>
      </w:r>
      <w:r w:rsidR="00355796">
        <w:br/>
      </w:r>
    </w:p>
    <w:p w14:paraId="2467E805" w14:textId="2A63EBBD" w:rsidR="00EF0DC9" w:rsidRDefault="00EF0DC9" w:rsidP="00EF0DC9">
      <w:pPr>
        <w:pStyle w:val="ListParagraph"/>
        <w:numPr>
          <w:ilvl w:val="2"/>
          <w:numId w:val="4"/>
        </w:numPr>
        <w:ind w:left="1701" w:hanging="708"/>
      </w:pPr>
      <w:r w:rsidRPr="00BB3375">
        <w:t>Our agents, suppliers and contractors. For example, we may ask a commercial provider to publish or distribute newsletters on our behalf, or to maintain our database software</w:t>
      </w:r>
      <w:r w:rsidR="00054DF5">
        <w:t>.</w:t>
      </w:r>
    </w:p>
    <w:p w14:paraId="413CD48B" w14:textId="001EFBF1" w:rsidR="00EF0DC9" w:rsidRDefault="00EF0DC9" w:rsidP="00EF0DC9">
      <w:pPr>
        <w:pStyle w:val="ListParagraph"/>
        <w:numPr>
          <w:ilvl w:val="2"/>
          <w:numId w:val="4"/>
        </w:numPr>
        <w:ind w:left="1701" w:hanging="708"/>
      </w:pPr>
      <w:r w:rsidRPr="00BB3375">
        <w:t xml:space="preserve">On occasion, other local authorities or not for profit bodies with which we are carrying out joint ventures </w:t>
      </w:r>
      <w:proofErr w:type="gramStart"/>
      <w:r w:rsidRPr="00BB3375">
        <w:t>e.g.</w:t>
      </w:r>
      <w:proofErr w:type="gramEnd"/>
      <w:r w:rsidRPr="00BB3375">
        <w:t xml:space="preserve"> in relation to facilities or events for the community.</w:t>
      </w:r>
      <w:r w:rsidR="00054DF5">
        <w:br/>
      </w:r>
    </w:p>
    <w:p w14:paraId="48F61066" w14:textId="39B8A53F" w:rsidR="00EF0DC9" w:rsidRDefault="00EF0DC9" w:rsidP="00054DF5">
      <w:pPr>
        <w:pStyle w:val="ListParagraph"/>
        <w:numPr>
          <w:ilvl w:val="0"/>
          <w:numId w:val="4"/>
        </w:numPr>
      </w:pPr>
      <w:r w:rsidRPr="00BB3375">
        <w:t>Retention of Personal Data</w:t>
      </w:r>
      <w:r w:rsidR="00054DF5">
        <w:br/>
      </w:r>
    </w:p>
    <w:p w14:paraId="187CD88A" w14:textId="77777777" w:rsidR="00D063C6" w:rsidRDefault="00EF0DC9" w:rsidP="00054DF5">
      <w:pPr>
        <w:pStyle w:val="ListParagraph"/>
        <w:numPr>
          <w:ilvl w:val="1"/>
          <w:numId w:val="4"/>
        </w:numPr>
        <w:ind w:left="993" w:hanging="633"/>
      </w:pPr>
      <w:r w:rsidRPr="00BB3375">
        <w:t xml:space="preserve">We will keep some records permanently if we are legally required to do so.  We may keep other records for an extended period of time. For example, it is currently best practice to keep financial records for a minimum period of 8 years to support HMRC audits or provide tax information.  </w:t>
      </w:r>
    </w:p>
    <w:p w14:paraId="79F112C7" w14:textId="173880EB" w:rsidR="00D063C6" w:rsidRDefault="00EF0DC9" w:rsidP="00054DF5">
      <w:pPr>
        <w:pStyle w:val="ListParagraph"/>
        <w:numPr>
          <w:ilvl w:val="1"/>
          <w:numId w:val="4"/>
        </w:numPr>
        <w:ind w:left="993" w:hanging="633"/>
      </w:pPr>
      <w:r w:rsidRPr="00BB3375">
        <w:t xml:space="preserve">We may have legal obligations to retain some data in connection with our statutory obligations as a public authority.  The </w:t>
      </w:r>
      <w:r w:rsidR="00B624F3">
        <w:t>C</w:t>
      </w:r>
      <w:r w:rsidRPr="00BB3375">
        <w:t xml:space="preserve">ouncil is permitted to retain data in order to defend or pursue claims.  In some cases, the law imposes a time limit for such claims (for example 3 years for personal injury claims or 6 years for contract claims).  We will retain some personal data for this purpose as long as we believe it is necessary to be able to defend or pursue a claim.  </w:t>
      </w:r>
    </w:p>
    <w:p w14:paraId="7502C06E" w14:textId="77777777" w:rsidR="00DD347C" w:rsidRPr="00F9287A" w:rsidRDefault="00EF0DC9" w:rsidP="00054DF5">
      <w:pPr>
        <w:pStyle w:val="ListParagraph"/>
        <w:numPr>
          <w:ilvl w:val="1"/>
          <w:numId w:val="4"/>
        </w:numPr>
        <w:ind w:left="993" w:hanging="633"/>
      </w:pPr>
      <w:r w:rsidRPr="00BB3375">
        <w:t xml:space="preserve">In general, we will endeavour to keep data only for as long as we need it.  This means </w:t>
      </w:r>
      <w:r w:rsidRPr="00F9287A">
        <w:t>that we will delete it when it is no longer needed.</w:t>
      </w:r>
    </w:p>
    <w:p w14:paraId="6F60BFB9" w14:textId="77777777" w:rsidR="00805000" w:rsidRPr="00F9287A" w:rsidRDefault="00DD347C" w:rsidP="00054DF5">
      <w:pPr>
        <w:pStyle w:val="ListParagraph"/>
        <w:numPr>
          <w:ilvl w:val="1"/>
          <w:numId w:val="4"/>
        </w:numPr>
        <w:ind w:left="993" w:hanging="633"/>
      </w:pPr>
      <w:r w:rsidRPr="00F9287A">
        <w:t>As recommended by the Information Commissioner’s Office (ICO), we will seek to undertake a data “audit” at least every three years to ensure that all unnecessary data is deleted.  Keeping data “just in case” on the grounds that “it may be useful” is not a recognised reason for doing so.</w:t>
      </w:r>
    </w:p>
    <w:p w14:paraId="57FF0158" w14:textId="7862F647" w:rsidR="00805000" w:rsidRPr="00F9287A" w:rsidRDefault="00805000" w:rsidP="00054DF5">
      <w:pPr>
        <w:pStyle w:val="ListParagraph"/>
        <w:numPr>
          <w:ilvl w:val="1"/>
          <w:numId w:val="4"/>
        </w:numPr>
        <w:ind w:left="993" w:hanging="633"/>
      </w:pPr>
      <w:r w:rsidRPr="00F9287A">
        <w:t>When we delete hard copy data</w:t>
      </w:r>
      <w:r w:rsidR="009840E3" w:rsidRPr="00F9287A">
        <w:t>,</w:t>
      </w:r>
      <w:r w:rsidRPr="00F9287A">
        <w:t xml:space="preserve"> we will do so via a secure mechanism such as shredding or by appointing a professional service.</w:t>
      </w:r>
    </w:p>
    <w:p w14:paraId="45F642AB" w14:textId="77777777" w:rsidR="00355796" w:rsidRPr="00F9287A" w:rsidRDefault="00355796" w:rsidP="00054DF5">
      <w:pPr>
        <w:pStyle w:val="ListParagraph"/>
        <w:numPr>
          <w:ilvl w:val="1"/>
          <w:numId w:val="4"/>
        </w:numPr>
        <w:ind w:left="993" w:hanging="633"/>
      </w:pPr>
      <w:r w:rsidRPr="00F9287A">
        <w:t>All our elected Councillors have a “Council” email address allocated to them once elected, this is removed immediately they step down or cease to be an elected representative.</w:t>
      </w:r>
    </w:p>
    <w:p w14:paraId="3CE82469" w14:textId="550C5C1A" w:rsidR="00355796" w:rsidRPr="00F9287A" w:rsidRDefault="00355796" w:rsidP="00054DF5">
      <w:pPr>
        <w:pStyle w:val="ListParagraph"/>
        <w:numPr>
          <w:ilvl w:val="1"/>
          <w:numId w:val="4"/>
        </w:numPr>
        <w:ind w:left="993" w:hanging="633"/>
      </w:pPr>
      <w:r w:rsidRPr="00F9287A">
        <w:t xml:space="preserve">Where </w:t>
      </w:r>
      <w:r w:rsidR="001D300D" w:rsidRPr="00F9287A">
        <w:t xml:space="preserve">elected Councillors </w:t>
      </w:r>
      <w:r w:rsidRPr="00F9287A">
        <w:t>use a personal laptop, mobile phone or other form of electronic device to undertake their elected duties, we will ensure that they sign and adhere to a Council adopted policy requiring that such devices are password protected at all times and that third parties do not have access to them whilst they are elected.</w:t>
      </w:r>
    </w:p>
    <w:p w14:paraId="02B880EA" w14:textId="59EB0303" w:rsidR="00EF0DC9" w:rsidRPr="00F9287A" w:rsidRDefault="00355796" w:rsidP="00054DF5">
      <w:pPr>
        <w:pStyle w:val="ListParagraph"/>
        <w:numPr>
          <w:ilvl w:val="1"/>
          <w:numId w:val="4"/>
        </w:numPr>
        <w:ind w:left="993" w:hanging="633"/>
      </w:pPr>
      <w:r w:rsidRPr="00F9287A">
        <w:lastRenderedPageBreak/>
        <w:t xml:space="preserve">Immediately </w:t>
      </w:r>
      <w:r w:rsidR="001D300D" w:rsidRPr="00F9287A">
        <w:t>any elected Councillor</w:t>
      </w:r>
      <w:r w:rsidRPr="00F9287A">
        <w:t xml:space="preserve"> step</w:t>
      </w:r>
      <w:r w:rsidR="001D300D" w:rsidRPr="00F9287A">
        <w:t>s</w:t>
      </w:r>
      <w:r w:rsidRPr="00F9287A">
        <w:t xml:space="preserve"> down or cease</w:t>
      </w:r>
      <w:r w:rsidR="001D300D" w:rsidRPr="00F9287A">
        <w:t>s</w:t>
      </w:r>
      <w:r w:rsidRPr="00F9287A">
        <w:t xml:space="preserve"> to be an elected representative we will seek a signed confirmation that all data relating to Council business is deleted.</w:t>
      </w:r>
      <w:r w:rsidR="00054DF5" w:rsidRPr="00F9287A">
        <w:br/>
      </w:r>
    </w:p>
    <w:p w14:paraId="6BEEC555" w14:textId="77777777" w:rsidR="00054DF5" w:rsidRDefault="00EF0DC9" w:rsidP="00054DF5">
      <w:pPr>
        <w:pStyle w:val="ListParagraph"/>
        <w:numPr>
          <w:ilvl w:val="0"/>
          <w:numId w:val="4"/>
        </w:numPr>
      </w:pPr>
      <w:r w:rsidRPr="00BB3375">
        <w:t>Your Rights and Your Personal Data</w:t>
      </w:r>
      <w:r w:rsidR="00054DF5">
        <w:br/>
      </w:r>
    </w:p>
    <w:p w14:paraId="77A16F76" w14:textId="58971283" w:rsidR="00EF0DC9" w:rsidRDefault="00EF0DC9" w:rsidP="00054DF5">
      <w:pPr>
        <w:pStyle w:val="ListParagraph"/>
        <w:numPr>
          <w:ilvl w:val="1"/>
          <w:numId w:val="4"/>
        </w:numPr>
        <w:ind w:left="993" w:hanging="633"/>
      </w:pPr>
      <w:r w:rsidRPr="00BB3375">
        <w:t>You have the following rights with respect to your personal data:</w:t>
      </w:r>
      <w:r w:rsidR="00054DF5">
        <w:br/>
      </w:r>
    </w:p>
    <w:p w14:paraId="073DF4D0" w14:textId="306A58FA" w:rsidR="00EF0DC9" w:rsidRDefault="00EF0DC9" w:rsidP="00054DF5">
      <w:pPr>
        <w:pStyle w:val="ListParagraph"/>
        <w:numPr>
          <w:ilvl w:val="2"/>
          <w:numId w:val="4"/>
        </w:numPr>
        <w:ind w:left="1701" w:hanging="708"/>
      </w:pPr>
      <w:r w:rsidRPr="00BB3375">
        <w:t>The right to access personal data we hold on you, also known as a SAR (Subject Access Request)</w:t>
      </w:r>
      <w:r w:rsidR="00D063C6">
        <w:t>.</w:t>
      </w:r>
    </w:p>
    <w:p w14:paraId="6EE57540" w14:textId="7B60C66C" w:rsidR="00EF0DC9" w:rsidRDefault="00EF0DC9" w:rsidP="00EF0DC9">
      <w:pPr>
        <w:pStyle w:val="ListParagraph"/>
        <w:numPr>
          <w:ilvl w:val="2"/>
          <w:numId w:val="4"/>
        </w:numPr>
        <w:ind w:left="1701" w:hanging="708"/>
      </w:pPr>
      <w:r w:rsidRPr="00BB3375">
        <w:t>The right to request the personal data we hold on you as well as why we have that personal data, who has access to the personal data and where we obtained the personal data from.</w:t>
      </w:r>
    </w:p>
    <w:p w14:paraId="73D00019" w14:textId="178742BB" w:rsidR="00EF0DC9" w:rsidRDefault="00EF0DC9" w:rsidP="00EF0DC9">
      <w:pPr>
        <w:pStyle w:val="ListParagraph"/>
        <w:numPr>
          <w:ilvl w:val="2"/>
          <w:numId w:val="4"/>
        </w:numPr>
        <w:ind w:left="1701" w:hanging="708"/>
      </w:pPr>
      <w:r w:rsidRPr="00BB3375">
        <w:t>Once we have received your request, we will respond within one month.</w:t>
      </w:r>
      <w:r w:rsidR="00355796">
        <w:br/>
      </w:r>
    </w:p>
    <w:p w14:paraId="0DA0B5FF" w14:textId="504050CF" w:rsidR="00EF0DC9" w:rsidRDefault="00EF0DC9" w:rsidP="00EF0DC9">
      <w:pPr>
        <w:pStyle w:val="ListParagraph"/>
        <w:numPr>
          <w:ilvl w:val="2"/>
          <w:numId w:val="4"/>
        </w:numPr>
        <w:ind w:left="1701" w:hanging="708"/>
      </w:pPr>
      <w:r w:rsidRPr="00BB3375">
        <w:t>There are no fees or charges for the first request but additional requests for the same personal data or requests which are manifestly unfounded or excessive may be subject to an administrative fee.</w:t>
      </w:r>
    </w:p>
    <w:p w14:paraId="6972B54D" w14:textId="762E88B3" w:rsidR="00EF0DC9" w:rsidRDefault="00EF0DC9" w:rsidP="00EF0DC9">
      <w:pPr>
        <w:pStyle w:val="ListParagraph"/>
        <w:numPr>
          <w:ilvl w:val="2"/>
          <w:numId w:val="4"/>
        </w:numPr>
        <w:ind w:left="1701" w:hanging="708"/>
      </w:pPr>
      <w:r w:rsidRPr="00BB3375">
        <w:t xml:space="preserve">The right to correct and update the personal data we hold on you - If the data we hold on you is out of date, incomplete or incorrect, you can inform </w:t>
      </w:r>
      <w:r w:rsidR="00D063C6" w:rsidRPr="00BB3375">
        <w:t>us,</w:t>
      </w:r>
      <w:r w:rsidRPr="00BB3375">
        <w:t xml:space="preserve"> and your data will be updated.</w:t>
      </w:r>
    </w:p>
    <w:p w14:paraId="70A2379E" w14:textId="2CDCB822" w:rsidR="00EF0DC9" w:rsidRDefault="00EF0DC9" w:rsidP="00EF0DC9">
      <w:pPr>
        <w:pStyle w:val="ListParagraph"/>
        <w:numPr>
          <w:ilvl w:val="2"/>
          <w:numId w:val="4"/>
        </w:numPr>
        <w:ind w:left="1701" w:hanging="708"/>
      </w:pPr>
      <w:r w:rsidRPr="00BB3375">
        <w:t>The right to have your personal data erased</w:t>
      </w:r>
      <w:r w:rsidR="00054DF5">
        <w:t xml:space="preserve"> i</w:t>
      </w:r>
      <w:r w:rsidRPr="00BB3375">
        <w:t>f you feel that we should no longer be using your personal data or that we are unlawfully using your personal data, you can request that we erase the personal data we hold.</w:t>
      </w:r>
    </w:p>
    <w:p w14:paraId="1A3C90C7" w14:textId="38B4763D" w:rsidR="00EF0DC9" w:rsidRDefault="00EF0DC9" w:rsidP="00054DF5">
      <w:pPr>
        <w:pStyle w:val="ListParagraph"/>
        <w:numPr>
          <w:ilvl w:val="2"/>
          <w:numId w:val="4"/>
        </w:numPr>
        <w:ind w:left="1701" w:hanging="708"/>
      </w:pPr>
      <w:r w:rsidRPr="00BB3375">
        <w:t>When we receive your request, we will confirm whether the personal data has been deleted or the reason why it cannot be deleted (for example because we need it for to comply with a legal obligation).</w:t>
      </w:r>
    </w:p>
    <w:p w14:paraId="208AD6D2" w14:textId="7AD965E7" w:rsidR="00EF0DC9" w:rsidRDefault="00EF0DC9" w:rsidP="00EF0DC9">
      <w:pPr>
        <w:pStyle w:val="ListParagraph"/>
        <w:numPr>
          <w:ilvl w:val="2"/>
          <w:numId w:val="4"/>
        </w:numPr>
        <w:ind w:left="1701" w:hanging="708"/>
      </w:pPr>
      <w:r w:rsidRPr="00BB3375">
        <w:t xml:space="preserve">The right to object to processing of your personal data or to restrict it to certain purposes only - </w:t>
      </w:r>
      <w:r w:rsidR="00D063C6">
        <w:t>u</w:t>
      </w:r>
      <w:r w:rsidRPr="00BB3375">
        <w:t>pon receiving the request, we will contact you and let you know if we are able to comply or if we have a legal obligation to continue to process your data.</w:t>
      </w:r>
    </w:p>
    <w:p w14:paraId="095FF66E" w14:textId="6806B894" w:rsidR="00EF0DC9" w:rsidRDefault="00EF0DC9" w:rsidP="00EF0DC9">
      <w:pPr>
        <w:pStyle w:val="ListParagraph"/>
        <w:numPr>
          <w:ilvl w:val="2"/>
          <w:numId w:val="4"/>
        </w:numPr>
        <w:ind w:left="1701" w:hanging="708"/>
      </w:pPr>
      <w:r w:rsidRPr="00BB3375">
        <w:t>The right to data portability - You have the right to request that we transfer some of your data to another controller. We will comply with your request, where it is feasible to do so, within one month of receiving your request.</w:t>
      </w:r>
    </w:p>
    <w:p w14:paraId="417DA005" w14:textId="0622AEB0" w:rsidR="00EF0DC9" w:rsidRDefault="00EF0DC9" w:rsidP="00054DF5">
      <w:pPr>
        <w:pStyle w:val="ListParagraph"/>
        <w:numPr>
          <w:ilvl w:val="2"/>
          <w:numId w:val="4"/>
        </w:numPr>
        <w:ind w:left="1843" w:hanging="850"/>
      </w:pPr>
      <w:r w:rsidRPr="00BB3375">
        <w:t xml:space="preserve">The right to withdraw your consent to process your personal data at any time </w:t>
      </w:r>
      <w:r w:rsidRPr="00D063C6">
        <w:t>for any processing of data to which consent was obtained -</w:t>
      </w:r>
      <w:r w:rsidRPr="00BB3375">
        <w:t xml:space="preserve"> </w:t>
      </w:r>
      <w:r w:rsidR="00D063C6">
        <w:t>y</w:t>
      </w:r>
      <w:r w:rsidRPr="00BB3375">
        <w:t>ou can withdraw your consent via telephone, email, or by post (see Contact Details below).</w:t>
      </w:r>
    </w:p>
    <w:p w14:paraId="78735EAC" w14:textId="7A0D7E1E" w:rsidR="00D063C6" w:rsidRDefault="00EF0DC9" w:rsidP="00EF0DC9">
      <w:pPr>
        <w:pStyle w:val="ListParagraph"/>
        <w:numPr>
          <w:ilvl w:val="2"/>
          <w:numId w:val="4"/>
        </w:numPr>
        <w:ind w:left="1843" w:hanging="850"/>
      </w:pPr>
      <w:r w:rsidRPr="00BB3375">
        <w:t>The right to lodge a complaint with the Information Commissioner</w:t>
      </w:r>
      <w:r w:rsidR="00D063C6">
        <w:t>’</w:t>
      </w:r>
      <w:r w:rsidRPr="00BB3375">
        <w:t>s Office</w:t>
      </w:r>
      <w:r w:rsidR="00355796">
        <w:t xml:space="preserve"> (ICO)</w:t>
      </w:r>
    </w:p>
    <w:p w14:paraId="0B70B34A" w14:textId="33FA9F69" w:rsidR="00EF0DC9" w:rsidRDefault="00EF0DC9" w:rsidP="00EF0DC9">
      <w:pPr>
        <w:pStyle w:val="ListParagraph"/>
        <w:numPr>
          <w:ilvl w:val="2"/>
          <w:numId w:val="4"/>
        </w:numPr>
        <w:ind w:left="1843" w:hanging="850"/>
      </w:pPr>
      <w:r w:rsidRPr="00BB3375">
        <w:t>You can contact the I</w:t>
      </w:r>
      <w:r w:rsidR="00355796">
        <w:t>CO</w:t>
      </w:r>
      <w:r w:rsidRPr="00BB3375">
        <w:t xml:space="preserve"> on 0303 123 1113 or via email: </w:t>
      </w:r>
      <w:hyperlink r:id="rId8" w:history="1">
        <w:r w:rsidRPr="00BB3375">
          <w:rPr>
            <w:rStyle w:val="Hyperlink"/>
          </w:rPr>
          <w:t>https://ico.org.uk/global/contact-us/email/</w:t>
        </w:r>
      </w:hyperlink>
      <w:r w:rsidRPr="00BB3375">
        <w:t xml:space="preserve"> or at the I</w:t>
      </w:r>
      <w:r w:rsidR="00355796">
        <w:t>CO</w:t>
      </w:r>
      <w:r w:rsidRPr="00BB3375">
        <w:t>, Wycliffe House, Water Lane, Wilmslow, Cheshire SK9 5AF.</w:t>
      </w:r>
      <w:r w:rsidR="00054DF5">
        <w:br/>
      </w:r>
    </w:p>
    <w:p w14:paraId="19589D27" w14:textId="77777777" w:rsidR="004E2152" w:rsidRDefault="00EF0DC9" w:rsidP="00054DF5">
      <w:pPr>
        <w:pStyle w:val="ListParagraph"/>
        <w:numPr>
          <w:ilvl w:val="1"/>
          <w:numId w:val="4"/>
        </w:numPr>
        <w:ind w:left="993" w:hanging="633"/>
      </w:pPr>
      <w:r w:rsidRPr="00BB3375">
        <w:t>When exercising any of the rights listed above, in order to process your request, we may need to verify your identity for your security.  In such cases we will need you to respond with proof of your identity before you can exercise these rights.</w:t>
      </w:r>
    </w:p>
    <w:p w14:paraId="395E3113" w14:textId="3B17C11F" w:rsidR="00EF0DC9" w:rsidRDefault="00054DF5" w:rsidP="004E2152">
      <w:r>
        <w:br/>
      </w:r>
    </w:p>
    <w:p w14:paraId="67A6F67D" w14:textId="4A467DF4" w:rsidR="00EF0DC9" w:rsidRDefault="00EF0DC9" w:rsidP="00054DF5">
      <w:pPr>
        <w:pStyle w:val="ListParagraph"/>
        <w:numPr>
          <w:ilvl w:val="0"/>
          <w:numId w:val="4"/>
        </w:numPr>
      </w:pPr>
      <w:r w:rsidRPr="00BB3375">
        <w:lastRenderedPageBreak/>
        <w:t>Transfer of Data Abroad</w:t>
      </w:r>
      <w:r w:rsidR="00054DF5">
        <w:br/>
      </w:r>
    </w:p>
    <w:p w14:paraId="57179C43" w14:textId="5EE552B5" w:rsidR="00EF0DC9" w:rsidRDefault="00EF0DC9" w:rsidP="00054DF5">
      <w:pPr>
        <w:pStyle w:val="ListParagraph"/>
        <w:numPr>
          <w:ilvl w:val="1"/>
          <w:numId w:val="4"/>
        </w:numPr>
        <w:ind w:left="993" w:hanging="633"/>
      </w:pPr>
      <w:r w:rsidRPr="00BB3375">
        <w:t>Any personal data transferred to countries or territories outside the European Economic Area (“EEA”) will only be placed on systems complying with measures giving equivalent protection of personal rights either through international agreements or contracts approved by the European Union</w:t>
      </w:r>
      <w:r w:rsidR="00355796">
        <w:t xml:space="preserve"> (</w:t>
      </w:r>
      <w:r w:rsidRPr="00BB3375">
        <w:t xml:space="preserve">Our website is also accessible from overseas so on occasion some personal data may be accessed from </w:t>
      </w:r>
      <w:r w:rsidR="00355796">
        <w:t>wherever)</w:t>
      </w:r>
      <w:r w:rsidRPr="00BB3375">
        <w:t>.</w:t>
      </w:r>
      <w:r w:rsidR="00054DF5">
        <w:br/>
      </w:r>
    </w:p>
    <w:p w14:paraId="3FD2A981" w14:textId="7D8D4B21" w:rsidR="00EF0DC9" w:rsidRDefault="00EF0DC9" w:rsidP="00054DF5">
      <w:pPr>
        <w:pStyle w:val="ListParagraph"/>
        <w:numPr>
          <w:ilvl w:val="0"/>
          <w:numId w:val="4"/>
        </w:numPr>
      </w:pPr>
      <w:r w:rsidRPr="00BB3375">
        <w:t>Deletion of Data Request</w:t>
      </w:r>
      <w:r w:rsidR="00054DF5">
        <w:br/>
      </w:r>
    </w:p>
    <w:p w14:paraId="77E38608" w14:textId="25C87F7D" w:rsidR="00EF0DC9" w:rsidRDefault="00EF0DC9" w:rsidP="00054DF5">
      <w:pPr>
        <w:pStyle w:val="ListParagraph"/>
        <w:numPr>
          <w:ilvl w:val="1"/>
          <w:numId w:val="4"/>
        </w:numPr>
        <w:ind w:left="993" w:hanging="633"/>
      </w:pPr>
      <w:r w:rsidRPr="00BB3375">
        <w:t>Individuals have a right to have their personal data erased (sometime known as the ‘right to be forgotten’).  This is where it is no longer necessary for their personal data to be held in relation to the purpose for which it was originally collected.</w:t>
      </w:r>
    </w:p>
    <w:p w14:paraId="6E99E108" w14:textId="2EC9EC2F" w:rsidR="00EF0DC9" w:rsidRDefault="00EF0DC9" w:rsidP="00EF0DC9">
      <w:pPr>
        <w:pStyle w:val="ListParagraph"/>
        <w:numPr>
          <w:ilvl w:val="1"/>
          <w:numId w:val="4"/>
        </w:numPr>
        <w:ind w:left="993" w:hanging="633"/>
      </w:pPr>
      <w:r w:rsidRPr="00BB3375">
        <w:t>If a deletion of data request is received, the Council’s DPO will respond to this request within one month. The DPO has the delegated authority from the Council to delete information. If a request is considered to be unfounded then it may be refused</w:t>
      </w:r>
      <w:r w:rsidR="00054DF5">
        <w:t>.</w:t>
      </w:r>
      <w:r w:rsidR="00054DF5">
        <w:br/>
      </w:r>
    </w:p>
    <w:p w14:paraId="6A63E498" w14:textId="3C7D232E" w:rsidR="00EF0DC9" w:rsidRDefault="00EF0DC9" w:rsidP="00054DF5">
      <w:pPr>
        <w:pStyle w:val="ListParagraph"/>
        <w:numPr>
          <w:ilvl w:val="0"/>
          <w:numId w:val="4"/>
        </w:numPr>
      </w:pPr>
      <w:r w:rsidRPr="00BB3375">
        <w:t>Further Processing</w:t>
      </w:r>
      <w:r w:rsidR="00054DF5">
        <w:br/>
      </w:r>
    </w:p>
    <w:p w14:paraId="2851A7F6" w14:textId="297C4B7D" w:rsidR="00EF0DC9" w:rsidRDefault="00EF0DC9" w:rsidP="00054DF5">
      <w:pPr>
        <w:pStyle w:val="ListParagraph"/>
        <w:numPr>
          <w:ilvl w:val="1"/>
          <w:numId w:val="4"/>
        </w:numPr>
        <w:ind w:left="993" w:hanging="633"/>
      </w:pPr>
      <w:r w:rsidRPr="00BB3375">
        <w:t>If we wish to use your personal data for a new purpose, not covered by this GDPR Policy, we will provide you with a new notice explaining the new use prior to commencing the processing and setting out the relevant purposes and processing conditions.  Where and whenever necessary, we will seek your prior consent to the new processing.</w:t>
      </w:r>
      <w:r w:rsidR="00054DF5">
        <w:br/>
      </w:r>
    </w:p>
    <w:p w14:paraId="66875EFE" w14:textId="73B106C4" w:rsidR="00EF0DC9" w:rsidRDefault="00EF0DC9" w:rsidP="00054DF5">
      <w:pPr>
        <w:pStyle w:val="ListParagraph"/>
        <w:numPr>
          <w:ilvl w:val="0"/>
          <w:numId w:val="4"/>
        </w:numPr>
      </w:pPr>
      <w:r w:rsidRPr="00BB3375">
        <w:t>Confidentiality</w:t>
      </w:r>
      <w:r w:rsidR="00054DF5">
        <w:br/>
      </w:r>
    </w:p>
    <w:p w14:paraId="220B8B65" w14:textId="181DDD7A" w:rsidR="00EF0DC9" w:rsidRDefault="00EF0DC9" w:rsidP="00054DF5">
      <w:pPr>
        <w:pStyle w:val="ListParagraph"/>
        <w:numPr>
          <w:ilvl w:val="1"/>
          <w:numId w:val="4"/>
        </w:numPr>
        <w:ind w:left="993" w:hanging="633"/>
      </w:pPr>
      <w:r w:rsidRPr="00BB3375">
        <w:t>Confidentiality must be maintained when complaints or queries are made unless the subject gives permission otherwise. Staff and Councillors must also ensure that when handling personal data, this must also remain confidential.</w:t>
      </w:r>
      <w:r w:rsidR="00054DF5">
        <w:br/>
      </w:r>
    </w:p>
    <w:p w14:paraId="2254C7FC" w14:textId="24790313" w:rsidR="00EF0DC9" w:rsidRDefault="00EF0DC9" w:rsidP="00054DF5">
      <w:pPr>
        <w:pStyle w:val="ListParagraph"/>
        <w:numPr>
          <w:ilvl w:val="0"/>
          <w:numId w:val="4"/>
        </w:numPr>
      </w:pPr>
      <w:r w:rsidRPr="00BB3375">
        <w:t>Data Breaches</w:t>
      </w:r>
      <w:r w:rsidR="00054DF5">
        <w:br/>
      </w:r>
    </w:p>
    <w:p w14:paraId="776855FB" w14:textId="77777777" w:rsidR="00B624F3" w:rsidRDefault="00EF0DC9" w:rsidP="00054DF5">
      <w:pPr>
        <w:pStyle w:val="ListParagraph"/>
        <w:numPr>
          <w:ilvl w:val="1"/>
          <w:numId w:val="4"/>
        </w:numPr>
        <w:ind w:left="993" w:hanging="633"/>
      </w:pPr>
      <w:r w:rsidRPr="00BB3375">
        <w:t>If at any time a data breach is identified, Shinfield Parish Council will inform the Information Commissioner’s Office (ICO</w:t>
      </w:r>
      <w:r w:rsidR="00B624F3">
        <w:t>),</w:t>
      </w:r>
      <w:r w:rsidRPr="00BB3375">
        <w:t xml:space="preserve"> and an investigation will be conducted by the DPO. </w:t>
      </w:r>
    </w:p>
    <w:p w14:paraId="334D2425" w14:textId="77777777" w:rsidR="00B624F3" w:rsidRDefault="00EF0DC9" w:rsidP="00054DF5">
      <w:pPr>
        <w:pStyle w:val="ListParagraph"/>
        <w:numPr>
          <w:ilvl w:val="1"/>
          <w:numId w:val="4"/>
        </w:numPr>
        <w:ind w:left="993" w:hanging="633"/>
      </w:pPr>
      <w:r w:rsidRPr="00BB3375">
        <w:t xml:space="preserve">Personal data breaches that are identified by the Council or referred to it will be reported to the DPO for investigation. </w:t>
      </w:r>
    </w:p>
    <w:p w14:paraId="3E71844D" w14:textId="77777777" w:rsidR="00B624F3" w:rsidRDefault="00EF0DC9" w:rsidP="00054DF5">
      <w:pPr>
        <w:pStyle w:val="ListParagraph"/>
        <w:numPr>
          <w:ilvl w:val="1"/>
          <w:numId w:val="4"/>
        </w:numPr>
        <w:ind w:left="993" w:hanging="633"/>
      </w:pPr>
      <w:r w:rsidRPr="00BB3375">
        <w:t xml:space="preserve">The DPO will conduct an investigation with the support of the Parish Council. </w:t>
      </w:r>
    </w:p>
    <w:p w14:paraId="61D3294E" w14:textId="77777777" w:rsidR="00B624F3" w:rsidRDefault="00EF0DC9" w:rsidP="00054DF5">
      <w:pPr>
        <w:pStyle w:val="ListParagraph"/>
        <w:numPr>
          <w:ilvl w:val="1"/>
          <w:numId w:val="4"/>
        </w:numPr>
        <w:ind w:left="993" w:hanging="633"/>
      </w:pPr>
      <w:r w:rsidRPr="00BB3375">
        <w:t xml:space="preserve">Investigations will be undertaken within one month of the report of a breach. </w:t>
      </w:r>
    </w:p>
    <w:p w14:paraId="638117E5" w14:textId="77777777" w:rsidR="00B624F3" w:rsidRDefault="00EF0DC9" w:rsidP="00054DF5">
      <w:pPr>
        <w:pStyle w:val="ListParagraph"/>
        <w:numPr>
          <w:ilvl w:val="1"/>
          <w:numId w:val="4"/>
        </w:numPr>
        <w:ind w:left="993" w:hanging="633"/>
      </w:pPr>
      <w:r w:rsidRPr="00BB3375">
        <w:t xml:space="preserve">Procedures will be put in place by the DPO to detect, report and investigate a personal data breach. </w:t>
      </w:r>
    </w:p>
    <w:p w14:paraId="0378F8F4" w14:textId="7CE4759E" w:rsidR="00EF0DC9" w:rsidRDefault="00EF0DC9" w:rsidP="00054DF5">
      <w:pPr>
        <w:pStyle w:val="ListParagraph"/>
        <w:numPr>
          <w:ilvl w:val="1"/>
          <w:numId w:val="4"/>
        </w:numPr>
        <w:ind w:left="993" w:hanging="633"/>
      </w:pPr>
      <w:r w:rsidRPr="00BB3375">
        <w:t xml:space="preserve">The ICO will be advised of a breach (within 3 days) where it is likely to result in a risk to the rights and freedoms of individuals – if, for example, it could result in discrimination, damage to reputation, financial loss, loss of confidentiality, or any other significant economic or social disadvantage. </w:t>
      </w:r>
    </w:p>
    <w:p w14:paraId="52F3517A" w14:textId="16C3F8C8" w:rsidR="00EF0DC9" w:rsidRDefault="00EF0DC9" w:rsidP="00355796">
      <w:pPr>
        <w:pStyle w:val="ListParagraph"/>
        <w:numPr>
          <w:ilvl w:val="1"/>
          <w:numId w:val="4"/>
        </w:numPr>
        <w:ind w:left="993" w:hanging="633"/>
      </w:pPr>
      <w:r w:rsidRPr="00BB3375">
        <w:t>Where a breach is likely to result in a high risk to the rights and freedoms of individuals, the DPO will also notify those concerned directly.</w:t>
      </w:r>
      <w:r w:rsidR="00054DF5">
        <w:br/>
      </w:r>
    </w:p>
    <w:p w14:paraId="473D49F4" w14:textId="32848640" w:rsidR="00EF0DC9" w:rsidRDefault="00EF0DC9" w:rsidP="00054DF5">
      <w:pPr>
        <w:pStyle w:val="ListParagraph"/>
        <w:numPr>
          <w:ilvl w:val="0"/>
          <w:numId w:val="4"/>
        </w:numPr>
      </w:pPr>
      <w:r w:rsidRPr="00BB3375">
        <w:lastRenderedPageBreak/>
        <w:t>Changes to this Policy</w:t>
      </w:r>
      <w:r w:rsidR="00054DF5">
        <w:br/>
      </w:r>
    </w:p>
    <w:p w14:paraId="154AFB65" w14:textId="3E937ED7" w:rsidR="00EF0DC9" w:rsidRPr="00054DF5" w:rsidRDefault="00EF0DC9" w:rsidP="00054DF5">
      <w:pPr>
        <w:pStyle w:val="ListParagraph"/>
        <w:numPr>
          <w:ilvl w:val="1"/>
          <w:numId w:val="4"/>
        </w:numPr>
        <w:ind w:left="993" w:hanging="633"/>
        <w:rPr>
          <w:rStyle w:val="Hyperlink"/>
          <w:color w:val="auto"/>
          <w:u w:val="none"/>
        </w:rPr>
      </w:pPr>
      <w:r w:rsidRPr="00BB3375">
        <w:t>We keep this Policy under regular review</w:t>
      </w:r>
      <w:r w:rsidR="00054DF5">
        <w:t>,</w:t>
      </w:r>
      <w:r w:rsidRPr="00BB3375">
        <w:t xml:space="preserve"> and we will place any updates on </w:t>
      </w:r>
      <w:hyperlink r:id="rId9" w:history="1">
        <w:r w:rsidRPr="00BB3375">
          <w:rPr>
            <w:rStyle w:val="Hyperlink"/>
          </w:rPr>
          <w:t>www.shinfieldparish.gov.uk</w:t>
        </w:r>
      </w:hyperlink>
      <w:r w:rsidR="00054DF5">
        <w:rPr>
          <w:rStyle w:val="Hyperlink"/>
        </w:rPr>
        <w:t>.</w:t>
      </w:r>
    </w:p>
    <w:p w14:paraId="6EF908E3" w14:textId="61636E83" w:rsidR="00EF0DC9" w:rsidRDefault="00054DF5" w:rsidP="00EF0DC9">
      <w:pPr>
        <w:pStyle w:val="ListParagraph"/>
        <w:numPr>
          <w:ilvl w:val="1"/>
          <w:numId w:val="4"/>
        </w:numPr>
        <w:ind w:left="993" w:hanging="633"/>
      </w:pPr>
      <w:r>
        <w:t>The p</w:t>
      </w:r>
      <w:r w:rsidR="00EF0DC9" w:rsidRPr="00BB3375">
        <w:t xml:space="preserve">olicy </w:t>
      </w:r>
      <w:r>
        <w:t xml:space="preserve">will </w:t>
      </w:r>
      <w:r w:rsidR="00EF0DC9" w:rsidRPr="00BB3375">
        <w:t>be reviewed every two years</w:t>
      </w:r>
      <w:r>
        <w:t>.</w:t>
      </w:r>
    </w:p>
    <w:sectPr w:rsidR="00EF0DC9" w:rsidSect="00D063C6">
      <w:headerReference w:type="default" r:id="rId10"/>
      <w:footerReference w:type="even" r:id="rId11"/>
      <w:footerReference w:type="default" r:id="rId12"/>
      <w:pgSz w:w="11900" w:h="16840"/>
      <w:pgMar w:top="1440" w:right="1440" w:bottom="92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4C259" w14:textId="77777777" w:rsidR="007D7625" w:rsidRDefault="007D7625" w:rsidP="008739F9">
      <w:pPr>
        <w:spacing w:after="0"/>
      </w:pPr>
      <w:r>
        <w:separator/>
      </w:r>
    </w:p>
  </w:endnote>
  <w:endnote w:type="continuationSeparator" w:id="0">
    <w:p w14:paraId="24A02863" w14:textId="77777777" w:rsidR="007D7625" w:rsidRDefault="007D7625" w:rsidP="008739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43849779"/>
      <w:docPartObj>
        <w:docPartGallery w:val="Page Numbers (Bottom of Page)"/>
        <w:docPartUnique/>
      </w:docPartObj>
    </w:sdtPr>
    <w:sdtEndPr>
      <w:rPr>
        <w:rStyle w:val="PageNumber"/>
      </w:rPr>
    </w:sdtEndPr>
    <w:sdtContent>
      <w:p w14:paraId="227721AC" w14:textId="51FBB689" w:rsidR="008739F9" w:rsidRDefault="008739F9" w:rsidP="008E14D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4899D8E" w14:textId="77777777" w:rsidR="008739F9" w:rsidRDefault="00873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85671001"/>
      <w:docPartObj>
        <w:docPartGallery w:val="Page Numbers (Bottom of Page)"/>
        <w:docPartUnique/>
      </w:docPartObj>
    </w:sdtPr>
    <w:sdtEndPr>
      <w:rPr>
        <w:rStyle w:val="PageNumber"/>
      </w:rPr>
    </w:sdtEndPr>
    <w:sdtContent>
      <w:p w14:paraId="7FFEAC20" w14:textId="3DFE6DB1" w:rsidR="008739F9" w:rsidRDefault="008739F9" w:rsidP="008E14D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983FACB" w14:textId="77777777" w:rsidR="004E2152" w:rsidRDefault="004E2152" w:rsidP="004E2152">
    <w:pPr>
      <w:pStyle w:val="Footer"/>
      <w:ind w:left="0"/>
      <w:contextualSpacing/>
      <w:rPr>
        <w:rFonts w:ascii="Calibri" w:hAnsi="Calibri"/>
        <w:sz w:val="16"/>
        <w:szCs w:val="16"/>
      </w:rPr>
    </w:pPr>
    <w:bookmarkStart w:id="1" w:name="_Hlk65683437"/>
  </w:p>
  <w:p w14:paraId="335EF656" w14:textId="77777777" w:rsidR="004E2152" w:rsidRDefault="004E2152" w:rsidP="004E2152">
    <w:pPr>
      <w:pStyle w:val="Footer"/>
      <w:ind w:left="0"/>
      <w:contextualSpacing/>
      <w:rPr>
        <w:rFonts w:ascii="Calibri" w:hAnsi="Calibri"/>
        <w:sz w:val="16"/>
        <w:szCs w:val="16"/>
      </w:rPr>
    </w:pPr>
  </w:p>
  <w:p w14:paraId="2B63FC98" w14:textId="360D32B4" w:rsidR="004E2152" w:rsidRPr="00F01849" w:rsidRDefault="004E2152" w:rsidP="004E2152">
    <w:pPr>
      <w:pStyle w:val="Footer"/>
      <w:ind w:left="0"/>
      <w:contextualSpacing/>
      <w:rPr>
        <w:rFonts w:ascii="Calibri" w:hAnsi="Calibri" w:cs="Calibri"/>
        <w:sz w:val="16"/>
        <w:szCs w:val="16"/>
      </w:rPr>
    </w:pPr>
    <w:r w:rsidRPr="00FE494D">
      <w:rPr>
        <w:rFonts w:ascii="Calibri" w:hAnsi="Calibri"/>
        <w:sz w:val="16"/>
        <w:szCs w:val="16"/>
      </w:rPr>
      <w:t xml:space="preserve">Shinfield Parish </w:t>
    </w:r>
    <w:r>
      <w:rPr>
        <w:rFonts w:ascii="Calibri" w:hAnsi="Calibri" w:cs="Calibri"/>
        <w:sz w:val="16"/>
        <w:szCs w:val="16"/>
      </w:rPr>
      <w:t>General Data Protection Regulation (GDPR) Policy</w:t>
    </w:r>
    <w:r>
      <w:rPr>
        <w:rFonts w:ascii="Calibri" w:hAnsi="Calibri" w:cs="Calibri"/>
        <w:sz w:val="16"/>
        <w:szCs w:val="16"/>
      </w:rPr>
      <w:t>, V</w:t>
    </w:r>
    <w:proofErr w:type="gramStart"/>
    <w:r>
      <w:rPr>
        <w:rFonts w:ascii="Calibri" w:hAnsi="Calibri" w:cs="Calibri"/>
        <w:sz w:val="16"/>
        <w:szCs w:val="16"/>
      </w:rPr>
      <w:t xml:space="preserve">1, </w:t>
    </w:r>
    <w:r w:rsidRPr="00F01849">
      <w:rPr>
        <w:rFonts w:ascii="Calibri" w:hAnsi="Calibri" w:cs="Calibri"/>
        <w:sz w:val="16"/>
        <w:szCs w:val="16"/>
      </w:rPr>
      <w:t xml:space="preserve"> Approved</w:t>
    </w:r>
    <w:proofErr w:type="gramEnd"/>
    <w:r w:rsidRPr="00F01849">
      <w:rPr>
        <w:rFonts w:ascii="Calibri" w:hAnsi="Calibri" w:cs="Calibri"/>
        <w:sz w:val="16"/>
        <w:szCs w:val="16"/>
      </w:rPr>
      <w:t xml:space="preserve"> at Full Council of xx-xx-</w:t>
    </w:r>
    <w:proofErr w:type="spellStart"/>
    <w:r w:rsidRPr="00F01849">
      <w:rPr>
        <w:rFonts w:ascii="Calibri" w:hAnsi="Calibri" w:cs="Calibri"/>
        <w:sz w:val="16"/>
        <w:szCs w:val="16"/>
      </w:rPr>
      <w:t>xxxx</w:t>
    </w:r>
    <w:proofErr w:type="spellEnd"/>
  </w:p>
  <w:bookmarkEnd w:id="1"/>
  <w:p w14:paraId="02DFEEF7" w14:textId="77777777" w:rsidR="008739F9" w:rsidRDefault="00873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CFA9A" w14:textId="77777777" w:rsidR="007D7625" w:rsidRDefault="007D7625" w:rsidP="008739F9">
      <w:pPr>
        <w:spacing w:after="0"/>
      </w:pPr>
      <w:r>
        <w:separator/>
      </w:r>
    </w:p>
  </w:footnote>
  <w:footnote w:type="continuationSeparator" w:id="0">
    <w:p w14:paraId="72A853B0" w14:textId="77777777" w:rsidR="007D7625" w:rsidRDefault="007D7625" w:rsidP="008739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3E673" w14:textId="63D3EBE6" w:rsidR="004E2152" w:rsidRPr="001336AE" w:rsidRDefault="004E2152" w:rsidP="004E2152">
    <w:pPr>
      <w:pStyle w:val="Footer"/>
      <w:ind w:left="0"/>
      <w:contextualSpacing/>
      <w:rPr>
        <w:rFonts w:ascii="Calibri" w:hAnsi="Calibri" w:cs="Calibri"/>
        <w:sz w:val="16"/>
        <w:szCs w:val="16"/>
      </w:rPr>
    </w:pPr>
    <w:bookmarkStart w:id="0" w:name="_Hlk65683355"/>
    <w:r>
      <w:rPr>
        <w:noProof/>
      </w:rPr>
      <w:drawing>
        <wp:anchor distT="0" distB="0" distL="114300" distR="114300" simplePos="0" relativeHeight="251658240" behindDoc="0" locked="0" layoutInCell="1" allowOverlap="1" wp14:anchorId="12B2603F" wp14:editId="55976661">
          <wp:simplePos x="0" y="0"/>
          <wp:positionH relativeFrom="column">
            <wp:posOffset>4638675</wp:posOffset>
          </wp:positionH>
          <wp:positionV relativeFrom="paragraph">
            <wp:posOffset>-285115</wp:posOffset>
          </wp:positionV>
          <wp:extent cx="1676400" cy="7429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pic:spPr>
              </pic:pic>
            </a:graphicData>
          </a:graphic>
        </wp:anchor>
      </w:drawing>
    </w:r>
    <w:r>
      <w:rPr>
        <w:rFonts w:ascii="Calibri" w:hAnsi="Calibri" w:cs="Calibri"/>
        <w:sz w:val="16"/>
        <w:szCs w:val="16"/>
      </w:rPr>
      <w:t>General Data Protection Regulation (GDPR) Policy</w:t>
    </w:r>
  </w:p>
  <w:p w14:paraId="49ACC2A3" w14:textId="7049316A" w:rsidR="004E2152" w:rsidRDefault="004E2152" w:rsidP="004E2152">
    <w:pPr>
      <w:tabs>
        <w:tab w:val="center" w:pos="4513"/>
        <w:tab w:val="right" w:pos="9026"/>
      </w:tabs>
      <w:ind w:left="0"/>
      <w:contextualSpacing/>
      <w:rPr>
        <w:rFonts w:ascii="Calibri" w:hAnsi="Calibri" w:cs="Calibri"/>
        <w:sz w:val="16"/>
        <w:szCs w:val="16"/>
      </w:rPr>
    </w:pPr>
    <w:r w:rsidRPr="001336AE">
      <w:rPr>
        <w:rFonts w:ascii="Calibri" w:hAnsi="Calibri" w:cs="Calibri"/>
        <w:sz w:val="16"/>
        <w:szCs w:val="16"/>
      </w:rPr>
      <w:t xml:space="preserve">Revision Number: </w:t>
    </w:r>
    <w:r>
      <w:rPr>
        <w:rFonts w:ascii="Calibri" w:hAnsi="Calibri" w:cs="Calibri"/>
        <w:sz w:val="16"/>
        <w:szCs w:val="16"/>
      </w:rPr>
      <w:t>01</w:t>
    </w:r>
  </w:p>
  <w:p w14:paraId="03B3C09C" w14:textId="57B2A6C3" w:rsidR="004E2152" w:rsidRPr="001336AE" w:rsidRDefault="004E2152" w:rsidP="004E2152">
    <w:pPr>
      <w:tabs>
        <w:tab w:val="center" w:pos="4513"/>
        <w:tab w:val="right" w:pos="9026"/>
      </w:tabs>
      <w:ind w:hanging="709"/>
      <w:contextualSpacing/>
      <w:rPr>
        <w:rFonts w:ascii="Calibri" w:hAnsi="Calibri" w:cs="Calibri"/>
        <w:sz w:val="16"/>
        <w:szCs w:val="16"/>
      </w:rPr>
    </w:pPr>
    <w:r w:rsidRPr="001336AE">
      <w:rPr>
        <w:rFonts w:ascii="Calibri" w:hAnsi="Calibri" w:cs="Calibri"/>
        <w:sz w:val="16"/>
        <w:szCs w:val="16"/>
      </w:rPr>
      <w:t>Approved at Full Council on xx-xx-</w:t>
    </w:r>
    <w:proofErr w:type="spellStart"/>
    <w:r w:rsidRPr="001336AE">
      <w:rPr>
        <w:rFonts w:ascii="Calibri" w:hAnsi="Calibri" w:cs="Calibri"/>
        <w:sz w:val="16"/>
        <w:szCs w:val="16"/>
      </w:rPr>
      <w:t>xxxx</w:t>
    </w:r>
    <w:proofErr w:type="spellEnd"/>
  </w:p>
  <w:bookmarkEnd w:id="0"/>
  <w:p w14:paraId="7EB32693" w14:textId="00A20CDB" w:rsidR="004E2152" w:rsidRDefault="004E21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513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86A0069"/>
    <w:multiLevelType w:val="hybridMultilevel"/>
    <w:tmpl w:val="AFDAEB10"/>
    <w:lvl w:ilvl="0" w:tplc="0490724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5BD25C7E"/>
    <w:multiLevelType w:val="multilevel"/>
    <w:tmpl w:val="47D4F988"/>
    <w:lvl w:ilvl="0">
      <w:start w:val="1"/>
      <w:numFmt w:val="decimal"/>
      <w:pStyle w:val="Heading1"/>
      <w:lvlText w:val="%1."/>
      <w:lvlJc w:val="left"/>
      <w:pPr>
        <w:ind w:left="720" w:hanging="720"/>
      </w:pPr>
      <w:rPr>
        <w:rFonts w:hint="default"/>
        <w:color w:val="auto"/>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lowerLetter"/>
      <w:pStyle w:val="Heading4"/>
      <w:lvlText w:val="(%4)"/>
      <w:lvlJc w:val="left"/>
      <w:pPr>
        <w:ind w:left="72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Heading5"/>
      <w:lvlText w:val="%1.%2.%3.%4.%5"/>
      <w:lvlJc w:val="left"/>
      <w:pPr>
        <w:ind w:left="1008" w:hanging="1008"/>
      </w:pPr>
      <w:rPr>
        <w:rFonts w:hint="default"/>
      </w:rPr>
    </w:lvl>
    <w:lvl w:ilvl="5">
      <w:start w:val="1"/>
      <w:numFmt w:val="decimal"/>
      <w:pStyle w:val="Heading6"/>
      <w:lvlText w:val="(%6)"/>
      <w:lvlJc w:val="left"/>
      <w:pPr>
        <w:ind w:left="7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lowerRoman"/>
      <w:pStyle w:val="Heading7"/>
      <w:lvlText w:val="(%7)"/>
      <w:lvlJc w:val="left"/>
      <w:pPr>
        <w:ind w:left="720" w:firstLine="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7">
      <w:start w:val="1"/>
      <w:numFmt w:val="upperLetter"/>
      <w:pStyle w:val="Heading8"/>
      <w:lvlText w:val="(%8)"/>
      <w:lvlJc w:val="left"/>
      <w:pPr>
        <w:ind w:left="120" w:firstLine="14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lowerRoman"/>
      <w:pStyle w:val="Heading9"/>
      <w:lvlText w:val="(%9)"/>
      <w:lvlJc w:val="left"/>
      <w:pPr>
        <w:ind w:left="2160" w:firstLine="0"/>
      </w:pPr>
      <w:rPr>
        <w:rFonts w:hint="default"/>
      </w:rPr>
    </w:lvl>
  </w:abstractNum>
  <w:abstractNum w:abstractNumId="3" w15:restartNumberingAfterBreak="0">
    <w:nsid w:val="72F022E6"/>
    <w:multiLevelType w:val="multilevel"/>
    <w:tmpl w:val="BFFCAAEC"/>
    <w:lvl w:ilvl="0">
      <w:start w:val="1"/>
      <w:numFmt w:val="decimal"/>
      <w:pStyle w:val="ScheduleHeading1"/>
      <w:lvlText w:val="%1."/>
      <w:lvlJc w:val="left"/>
      <w:pPr>
        <w:tabs>
          <w:tab w:val="num" w:pos="851"/>
        </w:tabs>
        <w:ind w:left="723" w:hanging="723"/>
      </w:pPr>
      <w:rPr>
        <w:rFonts w:ascii="Century Gothic" w:hAnsi="Century Gothic" w:cs="Times New Roman" w:hint="default"/>
        <w:b/>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1">
      <w:start w:val="1"/>
      <w:numFmt w:val="lowerLetter"/>
      <w:pStyle w:val="ScheduleHeading2"/>
      <w:lvlText w:val="(%2)"/>
      <w:lvlJc w:val="left"/>
      <w:pPr>
        <w:tabs>
          <w:tab w:val="num" w:pos="720"/>
        </w:tabs>
        <w:ind w:left="72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Roman"/>
      <w:pStyle w:val="ScheduleHeading3"/>
      <w:lvlText w:val="(%3)"/>
      <w:lvlJc w:val="left"/>
      <w:pPr>
        <w:ind w:left="1440" w:firstLine="0"/>
      </w:pPr>
      <w:rPr>
        <w:rFonts w:hint="default"/>
      </w:rPr>
    </w:lvl>
    <w:lvl w:ilvl="3">
      <w:start w:val="1"/>
      <w:numFmt w:val="decimal"/>
      <w:pStyle w:val="ScheduleHeading4"/>
      <w:lvlText w:val="%1.%2.%3.%4"/>
      <w:lvlJc w:val="left"/>
      <w:pPr>
        <w:tabs>
          <w:tab w:val="num" w:pos="2835"/>
        </w:tabs>
        <w:ind w:left="2835" w:hanging="1134"/>
      </w:pPr>
      <w:rPr>
        <w:rFonts w:hint="default"/>
      </w:rPr>
    </w:lvl>
    <w:lvl w:ilvl="4">
      <w:start w:val="1"/>
      <w:numFmt w:val="decimal"/>
      <w:pStyle w:val="ScheduleHeading5"/>
      <w:lvlText w:val="%1.%2.%3.%4.%5."/>
      <w:lvlJc w:val="left"/>
      <w:pPr>
        <w:tabs>
          <w:tab w:val="num" w:pos="4253"/>
        </w:tabs>
        <w:ind w:left="4253" w:hanging="141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DC9"/>
    <w:rsid w:val="000071D3"/>
    <w:rsid w:val="00054DF5"/>
    <w:rsid w:val="001D300D"/>
    <w:rsid w:val="0034232F"/>
    <w:rsid w:val="00355796"/>
    <w:rsid w:val="004E2152"/>
    <w:rsid w:val="00784D16"/>
    <w:rsid w:val="007D656A"/>
    <w:rsid w:val="007D7625"/>
    <w:rsid w:val="00805000"/>
    <w:rsid w:val="00860726"/>
    <w:rsid w:val="008739F9"/>
    <w:rsid w:val="008A3F52"/>
    <w:rsid w:val="0097733F"/>
    <w:rsid w:val="009840E3"/>
    <w:rsid w:val="00986F7E"/>
    <w:rsid w:val="009C10F8"/>
    <w:rsid w:val="00A10FA7"/>
    <w:rsid w:val="00AF2D8D"/>
    <w:rsid w:val="00B624F3"/>
    <w:rsid w:val="00D063C6"/>
    <w:rsid w:val="00DD347C"/>
    <w:rsid w:val="00E339CD"/>
    <w:rsid w:val="00E869FF"/>
    <w:rsid w:val="00EE692D"/>
    <w:rsid w:val="00EF0DC9"/>
    <w:rsid w:val="00EF7E2B"/>
    <w:rsid w:val="00F53138"/>
    <w:rsid w:val="00F9287A"/>
    <w:rsid w:val="00F958C5"/>
    <w:rsid w:val="00FD39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C0602CA"/>
  <w14:defaultImageDpi w14:val="32767"/>
  <w15:chartTrackingRefBased/>
  <w15:docId w15:val="{F453292C-8532-CD45-9C7E-76694375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EF0DC9"/>
    <w:pPr>
      <w:spacing w:after="360"/>
      <w:ind w:left="709"/>
    </w:pPr>
    <w:rPr>
      <w:sz w:val="22"/>
      <w:szCs w:val="22"/>
    </w:rPr>
  </w:style>
  <w:style w:type="paragraph" w:styleId="Heading1">
    <w:name w:val="heading 1"/>
    <w:basedOn w:val="Normal"/>
    <w:next w:val="Heading2"/>
    <w:link w:val="Heading1Char"/>
    <w:qFormat/>
    <w:rsid w:val="00EF0DC9"/>
    <w:pPr>
      <w:keepNext/>
      <w:numPr>
        <w:numId w:val="2"/>
      </w:numPr>
      <w:spacing w:before="240" w:after="200" w:line="280" w:lineRule="exact"/>
      <w:outlineLvl w:val="0"/>
    </w:pPr>
    <w:rPr>
      <w:rFonts w:ascii="Century Gothic" w:eastAsia="Times New Roman" w:hAnsi="Century Gothic" w:cs="Georgia"/>
      <w:b/>
      <w:sz w:val="20"/>
      <w:lang w:eastAsia="en-GB"/>
    </w:rPr>
  </w:style>
  <w:style w:type="paragraph" w:styleId="Heading2">
    <w:name w:val="heading 2"/>
    <w:basedOn w:val="Normal"/>
    <w:link w:val="Heading2Char"/>
    <w:qFormat/>
    <w:rsid w:val="00EF0DC9"/>
    <w:pPr>
      <w:numPr>
        <w:ilvl w:val="1"/>
        <w:numId w:val="2"/>
      </w:numPr>
      <w:spacing w:after="200" w:line="240" w:lineRule="exact"/>
      <w:outlineLvl w:val="1"/>
    </w:pPr>
    <w:rPr>
      <w:rFonts w:ascii="Century Gothic" w:eastAsia="Times New Roman" w:hAnsi="Century Gothic" w:cs="Times New Roman"/>
      <w:bCs/>
      <w:sz w:val="20"/>
      <w:szCs w:val="20"/>
      <w:lang w:eastAsia="en-GB"/>
    </w:rPr>
  </w:style>
  <w:style w:type="paragraph" w:styleId="Heading3">
    <w:name w:val="heading 3"/>
    <w:basedOn w:val="ListParagraph"/>
    <w:link w:val="Heading3Char"/>
    <w:uiPriority w:val="1"/>
    <w:qFormat/>
    <w:rsid w:val="00EF0DC9"/>
    <w:pPr>
      <w:numPr>
        <w:ilvl w:val="2"/>
        <w:numId w:val="2"/>
      </w:numPr>
      <w:spacing w:after="120" w:line="260" w:lineRule="exact"/>
      <w:contextualSpacing w:val="0"/>
      <w:outlineLvl w:val="2"/>
    </w:pPr>
    <w:rPr>
      <w:rFonts w:ascii="Century Gothic" w:eastAsia="Arial Unicode MS" w:hAnsi="Century Gothic" w:cs="Times New Roman"/>
      <w:sz w:val="20"/>
      <w:lang w:eastAsia="en-GB"/>
    </w:rPr>
  </w:style>
  <w:style w:type="paragraph" w:styleId="Heading4">
    <w:name w:val="heading 4"/>
    <w:basedOn w:val="Heading3"/>
    <w:link w:val="Heading4Char"/>
    <w:qFormat/>
    <w:rsid w:val="00EF0DC9"/>
    <w:pPr>
      <w:numPr>
        <w:ilvl w:val="3"/>
      </w:numPr>
      <w:spacing w:after="240" w:line="240" w:lineRule="auto"/>
      <w:ind w:left="1440" w:hanging="720"/>
      <w:outlineLvl w:val="3"/>
    </w:pPr>
    <w:rPr>
      <w:szCs w:val="20"/>
    </w:rPr>
  </w:style>
  <w:style w:type="paragraph" w:styleId="Heading5">
    <w:name w:val="heading 5"/>
    <w:basedOn w:val="Heading3"/>
    <w:link w:val="Heading5Char"/>
    <w:unhideWhenUsed/>
    <w:qFormat/>
    <w:rsid w:val="00EF0DC9"/>
    <w:pPr>
      <w:numPr>
        <w:ilvl w:val="4"/>
      </w:numPr>
      <w:spacing w:before="240" w:after="240"/>
      <w:outlineLvl w:val="4"/>
    </w:pPr>
    <w:rPr>
      <w:rFonts w:ascii="Trebuchet MS" w:hAnsi="Trebuchet MS"/>
      <w:b/>
      <w:i/>
      <w:u w:val="single"/>
    </w:rPr>
  </w:style>
  <w:style w:type="paragraph" w:styleId="Heading6">
    <w:name w:val="heading 6"/>
    <w:basedOn w:val="Heading5"/>
    <w:next w:val="Normal"/>
    <w:link w:val="Heading6Char"/>
    <w:unhideWhenUsed/>
    <w:qFormat/>
    <w:rsid w:val="00EF0DC9"/>
    <w:pPr>
      <w:numPr>
        <w:ilvl w:val="5"/>
      </w:numPr>
      <w:spacing w:before="0" w:after="200" w:line="240" w:lineRule="exact"/>
      <w:ind w:left="1440" w:hanging="720"/>
      <w:outlineLvl w:val="5"/>
    </w:pPr>
    <w:rPr>
      <w:rFonts w:ascii="Century Gothic" w:hAnsi="Century Gothic"/>
      <w:i w:val="0"/>
      <w:u w:val="none"/>
    </w:rPr>
  </w:style>
  <w:style w:type="paragraph" w:styleId="Heading7">
    <w:name w:val="heading 7"/>
    <w:basedOn w:val="Normal"/>
    <w:next w:val="Normal"/>
    <w:link w:val="Heading7Char"/>
    <w:unhideWhenUsed/>
    <w:qFormat/>
    <w:rsid w:val="00EF0DC9"/>
    <w:pPr>
      <w:numPr>
        <w:ilvl w:val="6"/>
        <w:numId w:val="2"/>
      </w:numPr>
      <w:spacing w:after="200" w:line="240" w:lineRule="exact"/>
      <w:ind w:left="2160" w:hanging="720"/>
      <w:outlineLvl w:val="6"/>
    </w:pPr>
    <w:rPr>
      <w:rFonts w:ascii="Century Gothic" w:eastAsia="Times New Roman" w:hAnsi="Century Gothic" w:cs="Times New Roman"/>
      <w:color w:val="000000"/>
      <w:sz w:val="20"/>
      <w:lang w:eastAsia="en-GB"/>
    </w:rPr>
  </w:style>
  <w:style w:type="paragraph" w:styleId="Heading8">
    <w:name w:val="heading 8"/>
    <w:basedOn w:val="Normal"/>
    <w:next w:val="Normal"/>
    <w:link w:val="Heading8Char"/>
    <w:unhideWhenUsed/>
    <w:qFormat/>
    <w:rsid w:val="00EF0DC9"/>
    <w:pPr>
      <w:numPr>
        <w:ilvl w:val="7"/>
        <w:numId w:val="2"/>
      </w:numPr>
      <w:spacing w:after="240"/>
      <w:ind w:left="2160" w:hanging="720"/>
      <w:outlineLvl w:val="7"/>
    </w:pPr>
    <w:rPr>
      <w:rFonts w:ascii="Century Gothic" w:eastAsia="Times New Roman" w:hAnsi="Century Gothic" w:cs="Times New Roman"/>
      <w:sz w:val="20"/>
      <w:szCs w:val="20"/>
      <w:lang w:eastAsia="en-GB"/>
    </w:rPr>
  </w:style>
  <w:style w:type="paragraph" w:styleId="Heading9">
    <w:name w:val="heading 9"/>
    <w:basedOn w:val="Normal"/>
    <w:next w:val="Normal"/>
    <w:link w:val="Heading9Char"/>
    <w:unhideWhenUsed/>
    <w:qFormat/>
    <w:rsid w:val="00EF0DC9"/>
    <w:pPr>
      <w:numPr>
        <w:ilvl w:val="8"/>
        <w:numId w:val="2"/>
      </w:numPr>
      <w:spacing w:after="240" w:line="220" w:lineRule="exact"/>
      <w:ind w:left="2880" w:hanging="720"/>
      <w:outlineLvl w:val="8"/>
    </w:pPr>
    <w:rPr>
      <w:rFonts w:ascii="Century Gothic" w:eastAsia="Times New Roman" w:hAnsi="Century Gothic" w:cs="Times New Roman"/>
      <w:sz w:val="1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0DC9"/>
    <w:rPr>
      <w:rFonts w:ascii="Century Gothic" w:eastAsia="Times New Roman" w:hAnsi="Century Gothic" w:cs="Georgia"/>
      <w:b/>
      <w:sz w:val="20"/>
      <w:szCs w:val="22"/>
      <w:lang w:eastAsia="en-GB"/>
    </w:rPr>
  </w:style>
  <w:style w:type="character" w:customStyle="1" w:styleId="Heading2Char">
    <w:name w:val="Heading 2 Char"/>
    <w:basedOn w:val="DefaultParagraphFont"/>
    <w:link w:val="Heading2"/>
    <w:rsid w:val="00EF0DC9"/>
    <w:rPr>
      <w:rFonts w:ascii="Century Gothic" w:eastAsia="Times New Roman" w:hAnsi="Century Gothic" w:cs="Times New Roman"/>
      <w:bCs/>
      <w:sz w:val="20"/>
      <w:szCs w:val="20"/>
      <w:lang w:eastAsia="en-GB"/>
    </w:rPr>
  </w:style>
  <w:style w:type="character" w:customStyle="1" w:styleId="Heading3Char">
    <w:name w:val="Heading 3 Char"/>
    <w:basedOn w:val="DefaultParagraphFont"/>
    <w:link w:val="Heading3"/>
    <w:uiPriority w:val="1"/>
    <w:rsid w:val="00EF0DC9"/>
    <w:rPr>
      <w:rFonts w:ascii="Century Gothic" w:eastAsia="Arial Unicode MS" w:hAnsi="Century Gothic" w:cs="Times New Roman"/>
      <w:sz w:val="20"/>
      <w:szCs w:val="22"/>
      <w:lang w:eastAsia="en-GB"/>
    </w:rPr>
  </w:style>
  <w:style w:type="character" w:customStyle="1" w:styleId="Heading4Char">
    <w:name w:val="Heading 4 Char"/>
    <w:basedOn w:val="DefaultParagraphFont"/>
    <w:link w:val="Heading4"/>
    <w:rsid w:val="00EF0DC9"/>
    <w:rPr>
      <w:rFonts w:ascii="Century Gothic" w:eastAsia="Arial Unicode MS" w:hAnsi="Century Gothic" w:cs="Times New Roman"/>
      <w:sz w:val="20"/>
      <w:szCs w:val="20"/>
      <w:lang w:eastAsia="en-GB"/>
    </w:rPr>
  </w:style>
  <w:style w:type="character" w:customStyle="1" w:styleId="Heading5Char">
    <w:name w:val="Heading 5 Char"/>
    <w:basedOn w:val="DefaultParagraphFont"/>
    <w:link w:val="Heading5"/>
    <w:rsid w:val="00EF0DC9"/>
    <w:rPr>
      <w:rFonts w:ascii="Trebuchet MS" w:eastAsia="Arial Unicode MS" w:hAnsi="Trebuchet MS" w:cs="Times New Roman"/>
      <w:b/>
      <w:i/>
      <w:sz w:val="20"/>
      <w:szCs w:val="22"/>
      <w:u w:val="single"/>
      <w:lang w:eastAsia="en-GB"/>
    </w:rPr>
  </w:style>
  <w:style w:type="character" w:customStyle="1" w:styleId="Heading6Char">
    <w:name w:val="Heading 6 Char"/>
    <w:basedOn w:val="DefaultParagraphFont"/>
    <w:link w:val="Heading6"/>
    <w:rsid w:val="00EF0DC9"/>
    <w:rPr>
      <w:rFonts w:ascii="Century Gothic" w:eastAsia="Arial Unicode MS" w:hAnsi="Century Gothic" w:cs="Times New Roman"/>
      <w:b/>
      <w:sz w:val="20"/>
      <w:szCs w:val="22"/>
      <w:lang w:eastAsia="en-GB"/>
    </w:rPr>
  </w:style>
  <w:style w:type="character" w:customStyle="1" w:styleId="Heading7Char">
    <w:name w:val="Heading 7 Char"/>
    <w:basedOn w:val="DefaultParagraphFont"/>
    <w:link w:val="Heading7"/>
    <w:rsid w:val="00EF0DC9"/>
    <w:rPr>
      <w:rFonts w:ascii="Century Gothic" w:eastAsia="Times New Roman" w:hAnsi="Century Gothic" w:cs="Times New Roman"/>
      <w:color w:val="000000"/>
      <w:sz w:val="20"/>
      <w:szCs w:val="22"/>
      <w:lang w:eastAsia="en-GB"/>
    </w:rPr>
  </w:style>
  <w:style w:type="character" w:customStyle="1" w:styleId="Heading8Char">
    <w:name w:val="Heading 8 Char"/>
    <w:basedOn w:val="DefaultParagraphFont"/>
    <w:link w:val="Heading8"/>
    <w:rsid w:val="00EF0DC9"/>
    <w:rPr>
      <w:rFonts w:ascii="Century Gothic" w:eastAsia="Times New Roman" w:hAnsi="Century Gothic" w:cs="Times New Roman"/>
      <w:sz w:val="20"/>
      <w:szCs w:val="20"/>
      <w:lang w:eastAsia="en-GB"/>
    </w:rPr>
  </w:style>
  <w:style w:type="character" w:customStyle="1" w:styleId="Heading9Char">
    <w:name w:val="Heading 9 Char"/>
    <w:basedOn w:val="DefaultParagraphFont"/>
    <w:link w:val="Heading9"/>
    <w:rsid w:val="00EF0DC9"/>
    <w:rPr>
      <w:rFonts w:ascii="Century Gothic" w:eastAsia="Times New Roman" w:hAnsi="Century Gothic" w:cs="Times New Roman"/>
      <w:sz w:val="18"/>
      <w:szCs w:val="22"/>
      <w:lang w:eastAsia="en-GB"/>
    </w:rPr>
  </w:style>
  <w:style w:type="character" w:styleId="Hyperlink">
    <w:name w:val="Hyperlink"/>
    <w:basedOn w:val="DefaultParagraphFont"/>
    <w:uiPriority w:val="99"/>
    <w:unhideWhenUsed/>
    <w:rsid w:val="00EF0DC9"/>
    <w:rPr>
      <w:color w:val="0000FF"/>
      <w:u w:val="single"/>
    </w:rPr>
  </w:style>
  <w:style w:type="paragraph" w:styleId="ListParagraph">
    <w:name w:val="List Paragraph"/>
    <w:basedOn w:val="Normal"/>
    <w:uiPriority w:val="34"/>
    <w:qFormat/>
    <w:rsid w:val="00EF0DC9"/>
    <w:pPr>
      <w:ind w:left="720"/>
      <w:contextualSpacing/>
    </w:pPr>
  </w:style>
  <w:style w:type="paragraph" w:customStyle="1" w:styleId="ScheduleHeading1">
    <w:name w:val="Schedule Heading 1"/>
    <w:basedOn w:val="Normal"/>
    <w:next w:val="ScheduleHeading2"/>
    <w:qFormat/>
    <w:rsid w:val="00EF0DC9"/>
    <w:pPr>
      <w:numPr>
        <w:numId w:val="1"/>
      </w:numPr>
      <w:spacing w:after="0" w:line="200" w:lineRule="exact"/>
      <w:ind w:left="726" w:hanging="726"/>
    </w:pPr>
    <w:rPr>
      <w:rFonts w:ascii="Century Gothic" w:eastAsia="Times New Roman" w:hAnsi="Century Gothic" w:cs="Times New Roman"/>
      <w:b/>
      <w:color w:val="000000"/>
      <w:sz w:val="18"/>
      <w:szCs w:val="18"/>
      <w:lang w:eastAsia="en-GB"/>
    </w:rPr>
  </w:style>
  <w:style w:type="paragraph" w:customStyle="1" w:styleId="ScheduleHeading2">
    <w:name w:val="Schedule Heading 2"/>
    <w:basedOn w:val="Normal"/>
    <w:qFormat/>
    <w:rsid w:val="00EF0DC9"/>
    <w:pPr>
      <w:numPr>
        <w:ilvl w:val="1"/>
        <w:numId w:val="1"/>
      </w:numPr>
      <w:spacing w:after="0" w:line="240" w:lineRule="exact"/>
      <w:ind w:left="1440" w:hanging="720"/>
    </w:pPr>
    <w:rPr>
      <w:rFonts w:ascii="Century Gothic" w:eastAsia="Times New Roman" w:hAnsi="Century Gothic" w:cs="Times New Roman"/>
      <w:color w:val="000000"/>
      <w:sz w:val="18"/>
      <w:szCs w:val="18"/>
      <w:lang w:eastAsia="en-GB"/>
    </w:rPr>
  </w:style>
  <w:style w:type="paragraph" w:customStyle="1" w:styleId="ScheduleHeading3">
    <w:name w:val="Schedule Heading 3"/>
    <w:basedOn w:val="Normal"/>
    <w:qFormat/>
    <w:rsid w:val="00EF0DC9"/>
    <w:pPr>
      <w:numPr>
        <w:ilvl w:val="2"/>
        <w:numId w:val="1"/>
      </w:numPr>
      <w:spacing w:after="0"/>
      <w:ind w:left="2160" w:hanging="720"/>
    </w:pPr>
    <w:rPr>
      <w:rFonts w:ascii="Century Gothic" w:eastAsia="Times New Roman" w:hAnsi="Century Gothic" w:cs="Times New Roman"/>
      <w:sz w:val="18"/>
      <w:szCs w:val="18"/>
      <w:lang w:eastAsia="en-GB"/>
    </w:rPr>
  </w:style>
  <w:style w:type="paragraph" w:customStyle="1" w:styleId="ScheduleHeading4">
    <w:name w:val="Schedule Heading 4"/>
    <w:basedOn w:val="Normal"/>
    <w:qFormat/>
    <w:rsid w:val="00EF0DC9"/>
    <w:pPr>
      <w:numPr>
        <w:ilvl w:val="3"/>
        <w:numId w:val="1"/>
      </w:numPr>
      <w:spacing w:after="0" w:line="220" w:lineRule="exact"/>
    </w:pPr>
    <w:rPr>
      <w:rFonts w:ascii="Century Gothic" w:eastAsia="Times New Roman" w:hAnsi="Century Gothic" w:cs="Times New Roman"/>
      <w:sz w:val="20"/>
      <w:lang w:eastAsia="en-GB"/>
    </w:rPr>
  </w:style>
  <w:style w:type="paragraph" w:customStyle="1" w:styleId="ScheduleHeading5">
    <w:name w:val="Schedule Heading 5"/>
    <w:basedOn w:val="Normal"/>
    <w:qFormat/>
    <w:rsid w:val="00EF0DC9"/>
    <w:pPr>
      <w:numPr>
        <w:ilvl w:val="4"/>
        <w:numId w:val="1"/>
      </w:numPr>
      <w:spacing w:after="0" w:line="220" w:lineRule="exact"/>
    </w:pPr>
    <w:rPr>
      <w:rFonts w:ascii="Century Gothic" w:eastAsia="Times New Roman" w:hAnsi="Century Gothic" w:cs="Times New Roman"/>
      <w:sz w:val="20"/>
      <w:lang w:eastAsia="en-GB"/>
    </w:rPr>
  </w:style>
  <w:style w:type="paragraph" w:styleId="Header">
    <w:name w:val="header"/>
    <w:basedOn w:val="Normal"/>
    <w:link w:val="HeaderChar"/>
    <w:uiPriority w:val="99"/>
    <w:unhideWhenUsed/>
    <w:rsid w:val="008739F9"/>
    <w:pPr>
      <w:tabs>
        <w:tab w:val="center" w:pos="4513"/>
        <w:tab w:val="right" w:pos="9026"/>
      </w:tabs>
      <w:spacing w:after="0"/>
    </w:pPr>
  </w:style>
  <w:style w:type="character" w:customStyle="1" w:styleId="HeaderChar">
    <w:name w:val="Header Char"/>
    <w:basedOn w:val="DefaultParagraphFont"/>
    <w:link w:val="Header"/>
    <w:uiPriority w:val="99"/>
    <w:rsid w:val="008739F9"/>
    <w:rPr>
      <w:sz w:val="22"/>
      <w:szCs w:val="22"/>
    </w:rPr>
  </w:style>
  <w:style w:type="paragraph" w:styleId="Footer">
    <w:name w:val="footer"/>
    <w:basedOn w:val="Normal"/>
    <w:link w:val="FooterChar"/>
    <w:uiPriority w:val="99"/>
    <w:unhideWhenUsed/>
    <w:rsid w:val="008739F9"/>
    <w:pPr>
      <w:tabs>
        <w:tab w:val="center" w:pos="4513"/>
        <w:tab w:val="right" w:pos="9026"/>
      </w:tabs>
      <w:spacing w:after="0"/>
    </w:pPr>
  </w:style>
  <w:style w:type="character" w:customStyle="1" w:styleId="FooterChar">
    <w:name w:val="Footer Char"/>
    <w:basedOn w:val="DefaultParagraphFont"/>
    <w:link w:val="Footer"/>
    <w:uiPriority w:val="99"/>
    <w:rsid w:val="008739F9"/>
    <w:rPr>
      <w:sz w:val="22"/>
      <w:szCs w:val="22"/>
    </w:rPr>
  </w:style>
  <w:style w:type="character" w:styleId="PageNumber">
    <w:name w:val="page number"/>
    <w:basedOn w:val="DefaultParagraphFont"/>
    <w:uiPriority w:val="99"/>
    <w:semiHidden/>
    <w:unhideWhenUsed/>
    <w:rsid w:val="00873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co.org.uk/global/contact-us/email/%2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lerk@shinfieldparish.gov.uk"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hinfieldparish.gov.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2860</Words>
  <Characters>16304</Characters>
  <Application>Microsoft Office Word</Application>
  <DocSecurity>4</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 Williams</dc:creator>
  <cp:keywords/>
  <dc:description/>
  <cp:lastModifiedBy>Kouy Young</cp:lastModifiedBy>
  <cp:revision>2</cp:revision>
  <cp:lastPrinted>2021-04-13T14:04:00Z</cp:lastPrinted>
  <dcterms:created xsi:type="dcterms:W3CDTF">2021-09-07T16:02:00Z</dcterms:created>
  <dcterms:modified xsi:type="dcterms:W3CDTF">2021-09-07T16:02:00Z</dcterms:modified>
</cp:coreProperties>
</file>